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9D5" w:rsidRDefault="00B619D5" w:rsidP="00B619D5">
      <w:pPr>
        <w:pStyle w:val="a4"/>
        <w:spacing w:before="68"/>
        <w:ind w:right="15"/>
        <w:jc w:val="center"/>
        <w:rPr>
          <w:b/>
          <w:sz w:val="28"/>
        </w:rPr>
      </w:pPr>
      <w:r>
        <w:rPr>
          <w:b/>
          <w:sz w:val="28"/>
        </w:rPr>
        <w:t xml:space="preserve">ВСЕРОССИЙСКАЯ ОЛИМПИАДА ШКОЛЬНИКОВ  ПО ИСТОРИИ. </w:t>
      </w:r>
    </w:p>
    <w:p w:rsidR="00B619D5" w:rsidRDefault="00B619D5" w:rsidP="00730503">
      <w:pPr>
        <w:pStyle w:val="a4"/>
        <w:spacing w:before="68"/>
        <w:ind w:right="15"/>
        <w:jc w:val="center"/>
        <w:rPr>
          <w:b/>
          <w:sz w:val="28"/>
        </w:rPr>
      </w:pPr>
      <w:r>
        <w:rPr>
          <w:b/>
          <w:sz w:val="28"/>
        </w:rPr>
        <w:t>ШКОЛЬНЫЙ ЭТАП. 202</w:t>
      </w:r>
      <w:r w:rsidR="00BF4D6C">
        <w:rPr>
          <w:b/>
          <w:sz w:val="28"/>
        </w:rPr>
        <w:t>3</w:t>
      </w:r>
      <w:r>
        <w:rPr>
          <w:b/>
          <w:sz w:val="28"/>
        </w:rPr>
        <w:t>–202</w:t>
      </w:r>
      <w:r w:rsidR="00BF4D6C">
        <w:rPr>
          <w:b/>
          <w:sz w:val="28"/>
        </w:rPr>
        <w:t>4</w:t>
      </w:r>
      <w:bookmarkStart w:id="0" w:name="_GoBack"/>
      <w:bookmarkEnd w:id="0"/>
      <w:r>
        <w:rPr>
          <w:b/>
          <w:sz w:val="28"/>
        </w:rPr>
        <w:t xml:space="preserve"> уч. г.</w:t>
      </w:r>
    </w:p>
    <w:p w:rsidR="00707E89" w:rsidRPr="00A97363" w:rsidRDefault="00707E89" w:rsidP="00707E89">
      <w:pPr>
        <w:pStyle w:val="a4"/>
        <w:jc w:val="center"/>
        <w:rPr>
          <w:rFonts w:cs="Times New Roman"/>
          <w:b/>
          <w:bCs/>
          <w:i/>
          <w:iCs/>
          <w:u w:val="single"/>
        </w:rPr>
      </w:pPr>
      <w:r>
        <w:rPr>
          <w:b/>
          <w:bCs/>
        </w:rPr>
        <w:t>8 класс - 38 баллов</w:t>
      </w:r>
    </w:p>
    <w:p w:rsidR="00707E89" w:rsidRDefault="00707E89" w:rsidP="00707E89">
      <w:pPr>
        <w:jc w:val="both"/>
        <w:rPr>
          <w:rFonts w:cs="Times New Roman"/>
        </w:rPr>
      </w:pPr>
      <w:r>
        <w:rPr>
          <w:rFonts w:cs="Times New Roman"/>
          <w:b/>
          <w:bCs/>
          <w:i/>
          <w:iCs/>
        </w:rPr>
        <w:t xml:space="preserve">Задание 1. </w:t>
      </w:r>
      <w:r>
        <w:rPr>
          <w:rFonts w:cs="Times New Roman"/>
          <w:b/>
          <w:i/>
          <w:iCs/>
        </w:rPr>
        <w:t>«Да» или «Нет»? Если вы согласны с утверждением, напишите «да», если не согласны – «нет». Внесите свои ответы в таблицу (6 бал.):</w:t>
      </w:r>
    </w:p>
    <w:p w:rsidR="00707E89" w:rsidRDefault="00707E89" w:rsidP="00707E89">
      <w:pPr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1.1. Наиболее многочисленным социальным слоем древнерусского общества в XI - XII вв. являлись свободные крестьяне - общинники.</w:t>
      </w:r>
    </w:p>
    <w:p w:rsidR="00707E89" w:rsidRDefault="00707E89" w:rsidP="00707E89">
      <w:pPr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1.2. Старейшими городами Владимиро–Суздальского княжества были Ростов и Суздаль.</w:t>
      </w:r>
    </w:p>
    <w:p w:rsidR="00707E89" w:rsidRDefault="00707E89" w:rsidP="00707E89">
      <w:pPr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1.3. В битве с монголо-татарским войском на реке Сити в 1238 г. погиб владимирский князь Всеволод Большое Гнездо.</w:t>
      </w:r>
    </w:p>
    <w:p w:rsidR="00707E89" w:rsidRDefault="00707E89" w:rsidP="00707E89">
      <w:pPr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1.4. Знаменитый русский живописец  Андрей Рублёв принимал участие в росписи Успенского собора во Владимире.</w:t>
      </w:r>
    </w:p>
    <w:p w:rsidR="00707E89" w:rsidRDefault="00707E89" w:rsidP="00707E89">
      <w:pPr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 xml:space="preserve">1.5. В Суздаль в Покровский монастырь под именем инокини Елены в конце </w:t>
      </w:r>
      <w:r>
        <w:rPr>
          <w:rFonts w:cs="Times New Roman"/>
          <w:lang w:val="en-US"/>
        </w:rPr>
        <w:t>X</w:t>
      </w:r>
      <w:r>
        <w:rPr>
          <w:rFonts w:cs="Times New Roman"/>
        </w:rPr>
        <w:t>VII в. была сослана царевна Софья.</w:t>
      </w:r>
    </w:p>
    <w:p w:rsidR="00707E89" w:rsidRDefault="00707E89" w:rsidP="00707E89">
      <w:pPr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1.6. Первым русским патриархом на Руси был Иов.</w:t>
      </w:r>
    </w:p>
    <w:p w:rsidR="00707E89" w:rsidRDefault="00707E89" w:rsidP="00707E89">
      <w:pPr>
        <w:spacing w:line="100" w:lineRule="atLeast"/>
        <w:rPr>
          <w:rFonts w:cs="Times New Roman"/>
        </w:rPr>
      </w:pPr>
    </w:p>
    <w:tbl>
      <w:tblPr>
        <w:tblW w:w="0" w:type="auto"/>
        <w:tblInd w:w="-2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914"/>
        <w:gridCol w:w="1912"/>
        <w:gridCol w:w="1913"/>
        <w:gridCol w:w="1913"/>
        <w:gridCol w:w="959"/>
        <w:gridCol w:w="1010"/>
      </w:tblGrid>
      <w:tr w:rsidR="00707E89" w:rsidTr="00EE3C9C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E89" w:rsidRDefault="00707E89" w:rsidP="00EE3C9C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E89" w:rsidRDefault="00707E89" w:rsidP="00EE3C9C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E89" w:rsidRDefault="00707E89" w:rsidP="00EE3C9C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E89" w:rsidRDefault="00707E89" w:rsidP="00EE3C9C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E89" w:rsidRDefault="00707E89" w:rsidP="00EE3C9C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89" w:rsidRDefault="00707E89" w:rsidP="00EE3C9C">
            <w:pPr>
              <w:spacing w:line="100" w:lineRule="atLeast"/>
            </w:pPr>
            <w:r>
              <w:rPr>
                <w:rFonts w:cs="Times New Roman"/>
              </w:rPr>
              <w:t>6.</w:t>
            </w:r>
          </w:p>
        </w:tc>
      </w:tr>
      <w:tr w:rsidR="00707E89" w:rsidTr="00EE3C9C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E89" w:rsidRDefault="00707E89" w:rsidP="00EE3C9C">
            <w:pPr>
              <w:snapToGrid w:val="0"/>
              <w:spacing w:line="100" w:lineRule="atLeast"/>
              <w:rPr>
                <w:rFonts w:cs="Times New Roman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E89" w:rsidRDefault="00707E89" w:rsidP="00EE3C9C">
            <w:pPr>
              <w:snapToGrid w:val="0"/>
              <w:spacing w:line="100" w:lineRule="atLeast"/>
              <w:rPr>
                <w:rFonts w:cs="Times New Roman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E89" w:rsidRDefault="00707E89" w:rsidP="00EE3C9C">
            <w:pPr>
              <w:snapToGrid w:val="0"/>
              <w:spacing w:line="100" w:lineRule="atLeast"/>
              <w:rPr>
                <w:rFonts w:cs="Times New Roman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E89" w:rsidRDefault="00707E89" w:rsidP="00EE3C9C">
            <w:pPr>
              <w:snapToGrid w:val="0"/>
              <w:spacing w:line="100" w:lineRule="atLeast"/>
              <w:rPr>
                <w:rFonts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E89" w:rsidRDefault="00707E89" w:rsidP="00EE3C9C">
            <w:pPr>
              <w:snapToGrid w:val="0"/>
              <w:spacing w:line="100" w:lineRule="atLeast"/>
              <w:rPr>
                <w:rFonts w:cs="Times New Roman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89" w:rsidRDefault="00707E89" w:rsidP="00EE3C9C">
            <w:pPr>
              <w:snapToGrid w:val="0"/>
              <w:spacing w:line="100" w:lineRule="atLeast"/>
              <w:rPr>
                <w:rFonts w:cs="Times New Roman"/>
              </w:rPr>
            </w:pPr>
          </w:p>
        </w:tc>
      </w:tr>
    </w:tbl>
    <w:p w:rsidR="00707E89" w:rsidRDefault="00707E89" w:rsidP="00707E89">
      <w:pPr>
        <w:jc w:val="both"/>
        <w:rPr>
          <w:rFonts w:cs="Times New Roman"/>
        </w:rPr>
      </w:pPr>
      <w:r>
        <w:rPr>
          <w:rFonts w:cs="Times New Roman"/>
          <w:b/>
          <w:bCs/>
          <w:i/>
          <w:iCs/>
        </w:rPr>
        <w:t xml:space="preserve">Задание 2. Из приведенных слов составьте определения исторических понятий. Назовите эти понятия (12 бал.): </w:t>
      </w:r>
    </w:p>
    <w:p w:rsidR="00707E89" w:rsidRDefault="00707E89" w:rsidP="00707E89">
      <w:pPr>
        <w:pStyle w:val="a4"/>
        <w:ind w:firstLine="75"/>
        <w:rPr>
          <w:rFonts w:cs="Times New Roman"/>
        </w:rPr>
      </w:pPr>
      <w:r>
        <w:rPr>
          <w:rFonts w:cs="Times New Roman"/>
        </w:rPr>
        <w:t>2.1. Посадник, тысяцкий, епископ, князь _____________</w:t>
      </w:r>
      <w:r w:rsidRPr="00F14238">
        <w:rPr>
          <w:rFonts w:cs="Times New Roman"/>
        </w:rPr>
        <w:t>___________________</w:t>
      </w:r>
      <w:r>
        <w:rPr>
          <w:rFonts w:cs="Times New Roman"/>
        </w:rPr>
        <w:t>_____</w:t>
      </w:r>
    </w:p>
    <w:p w:rsidR="00707E89" w:rsidRDefault="00707E89" w:rsidP="00707E89">
      <w:pPr>
        <w:pStyle w:val="a4"/>
        <w:ind w:firstLine="75"/>
        <w:rPr>
          <w:rFonts w:cs="Times New Roman"/>
        </w:rPr>
      </w:pPr>
      <w:r>
        <w:rPr>
          <w:rFonts w:cs="Times New Roman"/>
        </w:rPr>
        <w:t>2.2. Хозяйство, помещик, крестьянин, принудительный, работающий, крепостной, труд, собственный, инвентарь _______________________________________</w:t>
      </w:r>
      <w:r w:rsidRPr="006E2F84">
        <w:rPr>
          <w:rFonts w:cs="Times New Roman"/>
        </w:rPr>
        <w:t>_</w:t>
      </w:r>
      <w:r>
        <w:rPr>
          <w:rFonts w:cs="Times New Roman"/>
        </w:rPr>
        <w:t>___________</w:t>
      </w:r>
    </w:p>
    <w:p w:rsidR="00707E89" w:rsidRDefault="00707E89" w:rsidP="00707E89">
      <w:pPr>
        <w:pStyle w:val="a4"/>
        <w:ind w:firstLine="75"/>
        <w:rPr>
          <w:rFonts w:cs="Times New Roman"/>
        </w:rPr>
      </w:pPr>
      <w:r>
        <w:rPr>
          <w:rFonts w:cs="Times New Roman"/>
        </w:rPr>
        <w:t>2.3. Наследственные, обладание, землевладельцы, светские, привилегии, сословие ________________</w:t>
      </w:r>
    </w:p>
    <w:p w:rsidR="00707E89" w:rsidRPr="00236EA7" w:rsidRDefault="00707E89" w:rsidP="00707E89">
      <w:pPr>
        <w:pStyle w:val="a4"/>
        <w:ind w:firstLine="75"/>
        <w:rPr>
          <w:rFonts w:cs="Times New Roman"/>
        </w:rPr>
      </w:pPr>
      <w:r>
        <w:rPr>
          <w:rFonts w:cs="Times New Roman"/>
        </w:rPr>
        <w:t xml:space="preserve">2.4. Свобода от подушной подати, право торговли и заведения мануфактур, свобода от рекрутской повинности, право покупать деревни </w:t>
      </w:r>
      <w:r>
        <w:rPr>
          <w:rFonts w:cs="Times New Roman"/>
          <w:b/>
          <w:bCs/>
        </w:rPr>
        <w:t>______________________________</w:t>
      </w:r>
    </w:p>
    <w:p w:rsidR="00707E89" w:rsidRPr="006E2F84" w:rsidRDefault="00707E89" w:rsidP="00707E89">
      <w:pPr>
        <w:pStyle w:val="a4"/>
        <w:ind w:firstLine="75"/>
        <w:rPr>
          <w:rFonts w:cs="Times New Roman"/>
        </w:rPr>
      </w:pPr>
      <w:r>
        <w:rPr>
          <w:rFonts w:cs="Times New Roman"/>
        </w:rPr>
        <w:t>2.5. барокко, классицизм, сентиментализм, романтизм, реализм и натурализм ______________________</w:t>
      </w:r>
    </w:p>
    <w:p w:rsidR="00707E89" w:rsidRDefault="00707E89" w:rsidP="00707E89">
      <w:pPr>
        <w:pStyle w:val="a4"/>
        <w:ind w:firstLine="75"/>
        <w:rPr>
          <w:rFonts w:cs="Times New Roman"/>
        </w:rPr>
      </w:pPr>
      <w:r>
        <w:rPr>
          <w:rFonts w:cs="Times New Roman"/>
        </w:rPr>
        <w:t>2.6. Гривна, резана, куна, алтын, рубль ____________________________________</w:t>
      </w:r>
    </w:p>
    <w:p w:rsidR="00707E89" w:rsidRDefault="00707E89" w:rsidP="00707E89">
      <w:pPr>
        <w:pStyle w:val="a4"/>
        <w:rPr>
          <w:rFonts w:cs="Times New Roman"/>
        </w:rPr>
      </w:pPr>
      <w:r>
        <w:rPr>
          <w:rStyle w:val="a3"/>
          <w:rFonts w:cs="Times New Roman"/>
          <w:i/>
          <w:iCs/>
        </w:rPr>
        <w:t>Задание 3. Определите лишнее имя в перечне исторических деятелей (4 бал.):</w:t>
      </w:r>
    </w:p>
    <w:p w:rsidR="00707E89" w:rsidRDefault="00707E89" w:rsidP="00707E89">
      <w:pPr>
        <w:pStyle w:val="a4"/>
        <w:rPr>
          <w:rFonts w:cs="Times New Roman"/>
        </w:rPr>
      </w:pPr>
      <w:r>
        <w:rPr>
          <w:rFonts w:cs="Times New Roman"/>
        </w:rPr>
        <w:t>1) И. Болотников, С. Разин, Хлопко, Б. Годунов ___________________________________</w:t>
      </w:r>
    </w:p>
    <w:p w:rsidR="00707E89" w:rsidRDefault="00707E89" w:rsidP="00707E89">
      <w:pPr>
        <w:pStyle w:val="a4"/>
      </w:pPr>
      <w:r>
        <w:rPr>
          <w:rFonts w:cs="Times New Roman"/>
        </w:rPr>
        <w:t xml:space="preserve">2) Иван </w:t>
      </w:r>
      <w:r>
        <w:rPr>
          <w:rFonts w:cs="Times New Roman"/>
          <w:lang w:val="en-US"/>
        </w:rPr>
        <w:t>IY</w:t>
      </w:r>
      <w:r>
        <w:rPr>
          <w:rFonts w:cs="Times New Roman"/>
        </w:rPr>
        <w:t>, Александр Меншиков, Андрей Курбский, Алексей Адашев</w:t>
      </w:r>
      <w:r>
        <w:rPr>
          <w:rStyle w:val="a3"/>
          <w:rFonts w:cs="Times New Roman"/>
        </w:rPr>
        <w:t xml:space="preserve"> ________________</w:t>
      </w:r>
    </w:p>
    <w:p w:rsidR="00707E89" w:rsidRDefault="00707E89" w:rsidP="00707E89">
      <w:pPr>
        <w:pStyle w:val="a4"/>
        <w:jc w:val="both"/>
        <w:rPr>
          <w:rFonts w:cs="Times New Roman"/>
        </w:rPr>
      </w:pPr>
      <w:r>
        <w:rPr>
          <w:rStyle w:val="a3"/>
          <w:rFonts w:cs="Times New Roman"/>
        </w:rPr>
        <w:t>Задание 4. Найдите обобщающее слово для следующих имен, событий и понятий</w:t>
      </w:r>
      <w:r>
        <w:rPr>
          <w:rStyle w:val="a3"/>
          <w:rFonts w:cs="Times New Roman"/>
          <w:i/>
          <w:iCs/>
        </w:rPr>
        <w:t xml:space="preserve"> (6 бал.)</w:t>
      </w:r>
      <w:r>
        <w:rPr>
          <w:rStyle w:val="a3"/>
          <w:rFonts w:cs="Times New Roman"/>
        </w:rPr>
        <w:t>:</w:t>
      </w:r>
    </w:p>
    <w:p w:rsidR="00707E89" w:rsidRDefault="00707E89" w:rsidP="00707E89">
      <w:pPr>
        <w:pStyle w:val="a4"/>
        <w:jc w:val="both"/>
        <w:rPr>
          <w:rFonts w:cs="Times New Roman"/>
        </w:rPr>
      </w:pPr>
      <w:r>
        <w:rPr>
          <w:rFonts w:cs="Times New Roman"/>
        </w:rPr>
        <w:t xml:space="preserve">А) Протекторат, республика, монархия – это </w:t>
      </w:r>
      <w:r>
        <w:rPr>
          <w:rStyle w:val="a3"/>
          <w:rFonts w:cs="Times New Roman"/>
        </w:rPr>
        <w:t>____________________________________</w:t>
      </w:r>
    </w:p>
    <w:p w:rsidR="00707E89" w:rsidRDefault="00707E89" w:rsidP="00707E89">
      <w:pPr>
        <w:pStyle w:val="a4"/>
        <w:jc w:val="both"/>
        <w:rPr>
          <w:rFonts w:cs="Times New Roman"/>
        </w:rPr>
      </w:pPr>
      <w:r>
        <w:rPr>
          <w:rFonts w:cs="Times New Roman"/>
        </w:rPr>
        <w:t>Б) А.В. Суворов, М.И. Кутузов, А.А. Брусилов – это</w:t>
      </w:r>
      <w:r>
        <w:rPr>
          <w:rStyle w:val="a3"/>
          <w:rFonts w:cs="Times New Roman"/>
        </w:rPr>
        <w:t xml:space="preserve"> _________________________________</w:t>
      </w:r>
    </w:p>
    <w:p w:rsidR="00707E89" w:rsidRPr="005F4F67" w:rsidRDefault="00707E89" w:rsidP="00707E89">
      <w:pPr>
        <w:pStyle w:val="a4"/>
        <w:jc w:val="both"/>
        <w:rPr>
          <w:rFonts w:cs="Times New Roman"/>
        </w:rPr>
      </w:pPr>
      <w:r>
        <w:rPr>
          <w:rFonts w:cs="Times New Roman"/>
        </w:rPr>
        <w:t xml:space="preserve">В) И. Болотников, С. Разин, Е. Пугачев – это </w:t>
      </w:r>
      <w:r>
        <w:rPr>
          <w:rStyle w:val="a3"/>
          <w:rFonts w:cs="Times New Roman"/>
        </w:rPr>
        <w:t>_________________________________</w:t>
      </w:r>
    </w:p>
    <w:p w:rsidR="00707E89" w:rsidRDefault="00707E89" w:rsidP="00707E89">
      <w:pPr>
        <w:pStyle w:val="a4"/>
        <w:spacing w:line="200" w:lineRule="atLeast"/>
        <w:jc w:val="both"/>
        <w:rPr>
          <w:rFonts w:cs="Times New Roman"/>
        </w:rPr>
      </w:pPr>
      <w:r>
        <w:rPr>
          <w:rFonts w:cs="Times New Roman"/>
          <w:b/>
          <w:bCs/>
        </w:rPr>
        <w:t>Задание 5. Прочитайте данные определения исторических понятий и напишите соответствующие термины</w:t>
      </w:r>
      <w:r>
        <w:rPr>
          <w:rFonts w:cs="Times New Roman"/>
          <w:b/>
          <w:bCs/>
          <w:i/>
          <w:iCs/>
        </w:rPr>
        <w:t xml:space="preserve"> (3бал.):</w:t>
      </w:r>
    </w:p>
    <w:p w:rsidR="00707E89" w:rsidRDefault="00707E89" w:rsidP="00707E89">
      <w:pPr>
        <w:pStyle w:val="a4"/>
        <w:spacing w:line="200" w:lineRule="atLeast"/>
        <w:rPr>
          <w:rFonts w:cs="Times New Roman"/>
        </w:rPr>
      </w:pPr>
      <w:r>
        <w:rPr>
          <w:rFonts w:cs="Times New Roman"/>
        </w:rPr>
        <w:t>5.1. Кодекс отечественного феодального права, регулировавший отношения в основных сферах жизни общества, утверждённый в 1649 г. __________________________________</w:t>
      </w:r>
    </w:p>
    <w:p w:rsidR="00707E89" w:rsidRDefault="00707E89" w:rsidP="00707E89">
      <w:pPr>
        <w:pStyle w:val="a4"/>
        <w:spacing w:line="200" w:lineRule="atLeast"/>
        <w:jc w:val="both"/>
        <w:rPr>
          <w:rFonts w:cs="Times New Roman"/>
        </w:rPr>
      </w:pPr>
      <w:r>
        <w:rPr>
          <w:rFonts w:cs="Times New Roman"/>
        </w:rPr>
        <w:t>5.2. Социальная группа, обладающая закреплёнными в обычае или законе и передаваемыми по наследству правами и обязанностями _____________________________</w:t>
      </w:r>
    </w:p>
    <w:p w:rsidR="00707E89" w:rsidRDefault="00707E89" w:rsidP="00707E89">
      <w:pPr>
        <w:pStyle w:val="a4"/>
        <w:spacing w:line="200" w:lineRule="atLeast"/>
        <w:jc w:val="both"/>
        <w:rPr>
          <w:rFonts w:cs="Times New Roman"/>
          <w:b/>
          <w:bCs/>
          <w:i/>
          <w:iCs/>
        </w:rPr>
      </w:pPr>
      <w:r>
        <w:rPr>
          <w:rFonts w:cs="Times New Roman"/>
        </w:rPr>
        <w:t xml:space="preserve">5.3. Государственная политика в XVIII веке, предполагавшая сочетание принципов </w:t>
      </w:r>
      <w:r>
        <w:rPr>
          <w:rFonts w:cs="Times New Roman"/>
        </w:rPr>
        <w:lastRenderedPageBreak/>
        <w:t>абсолютной монархии с некоторыми идеями французских просветителей, а именно введение монархической власти в рамках законности, а также забота монарха о подданных в соответствии с законом ___________________________________________</w:t>
      </w:r>
    </w:p>
    <w:p w:rsidR="00707E89" w:rsidRDefault="00707E89" w:rsidP="00707E89">
      <w:pPr>
        <w:spacing w:line="200" w:lineRule="atLeast"/>
        <w:jc w:val="both"/>
        <w:rPr>
          <w:rFonts w:cs="Times New Roman"/>
          <w:b/>
          <w:bCs/>
          <w:i/>
          <w:iCs/>
        </w:rPr>
      </w:pPr>
    </w:p>
    <w:p w:rsidR="00707E89" w:rsidRDefault="00707E89" w:rsidP="00707E89">
      <w:pPr>
        <w:spacing w:line="200" w:lineRule="atLeast"/>
        <w:jc w:val="both"/>
        <w:rPr>
          <w:rFonts w:cs="Times New Roman"/>
        </w:rPr>
      </w:pPr>
      <w:r>
        <w:rPr>
          <w:rFonts w:cs="Times New Roman"/>
          <w:b/>
          <w:bCs/>
          <w:i/>
          <w:iCs/>
        </w:rPr>
        <w:t>Задание 6. Соотнесите имя представителя династии и данную ему характеристику, ответы запишите в таблицу (7 бал.):</w:t>
      </w:r>
    </w:p>
    <w:tbl>
      <w:tblPr>
        <w:tblStyle w:val="a7"/>
        <w:tblW w:w="11023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569"/>
        <w:gridCol w:w="40"/>
        <w:gridCol w:w="1529"/>
        <w:gridCol w:w="1570"/>
        <w:gridCol w:w="1570"/>
        <w:gridCol w:w="1570"/>
        <w:gridCol w:w="1570"/>
        <w:gridCol w:w="1570"/>
        <w:gridCol w:w="35"/>
      </w:tblGrid>
      <w:tr w:rsidR="00707E89" w:rsidRPr="00707E89" w:rsidTr="00707E89">
        <w:trPr>
          <w:trHeight w:val="495"/>
        </w:trPr>
        <w:tc>
          <w:tcPr>
            <w:tcW w:w="1609" w:type="dxa"/>
            <w:gridSpan w:val="2"/>
          </w:tcPr>
          <w:p w:rsidR="00707E89" w:rsidRPr="00707E89" w:rsidRDefault="00707E89" w:rsidP="00EE3C9C">
            <w:pPr>
              <w:pStyle w:val="a6"/>
              <w:spacing w:after="283" w:line="20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707E89">
              <w:rPr>
                <w:rFonts w:cs="Times New Roman"/>
                <w:sz w:val="22"/>
                <w:szCs w:val="22"/>
              </w:rPr>
              <w:t>Имя</w:t>
            </w:r>
          </w:p>
        </w:tc>
        <w:tc>
          <w:tcPr>
            <w:tcW w:w="9414" w:type="dxa"/>
            <w:gridSpan w:val="7"/>
          </w:tcPr>
          <w:p w:rsidR="00707E89" w:rsidRPr="00707E89" w:rsidRDefault="00707E89" w:rsidP="00EE3C9C">
            <w:pPr>
              <w:pStyle w:val="a6"/>
              <w:spacing w:after="283" w:line="200" w:lineRule="atLeast"/>
              <w:jc w:val="center"/>
              <w:rPr>
                <w:sz w:val="22"/>
                <w:szCs w:val="22"/>
              </w:rPr>
            </w:pPr>
            <w:r w:rsidRPr="00707E89">
              <w:rPr>
                <w:rFonts w:cs="Times New Roman"/>
                <w:sz w:val="22"/>
                <w:szCs w:val="22"/>
              </w:rPr>
              <w:t>Характеристика</w:t>
            </w:r>
          </w:p>
        </w:tc>
      </w:tr>
      <w:tr w:rsidR="00707E89" w:rsidRPr="00707E89" w:rsidTr="00707E89">
        <w:trPr>
          <w:trHeight w:val="1793"/>
        </w:trPr>
        <w:tc>
          <w:tcPr>
            <w:tcW w:w="1609" w:type="dxa"/>
            <w:gridSpan w:val="2"/>
          </w:tcPr>
          <w:p w:rsidR="00707E89" w:rsidRPr="00707E89" w:rsidRDefault="00707E89" w:rsidP="00EE3C9C">
            <w:pPr>
              <w:pStyle w:val="a6"/>
              <w:spacing w:after="283" w:line="200" w:lineRule="atLeast"/>
              <w:rPr>
                <w:rFonts w:cs="Times New Roman"/>
                <w:sz w:val="22"/>
                <w:szCs w:val="22"/>
              </w:rPr>
            </w:pPr>
            <w:r w:rsidRPr="00707E89">
              <w:rPr>
                <w:rFonts w:cs="Times New Roman"/>
                <w:sz w:val="22"/>
                <w:szCs w:val="22"/>
              </w:rPr>
              <w:t xml:space="preserve">1) Михаил Федорович </w:t>
            </w:r>
          </w:p>
        </w:tc>
        <w:tc>
          <w:tcPr>
            <w:tcW w:w="9414" w:type="dxa"/>
            <w:gridSpan w:val="7"/>
          </w:tcPr>
          <w:p w:rsidR="00707E89" w:rsidRPr="00707E89" w:rsidRDefault="00707E89" w:rsidP="00EE3C9C">
            <w:pPr>
              <w:pStyle w:val="a6"/>
              <w:spacing w:after="283" w:line="200" w:lineRule="atLeast"/>
              <w:jc w:val="both"/>
              <w:rPr>
                <w:sz w:val="22"/>
                <w:szCs w:val="22"/>
              </w:rPr>
            </w:pPr>
            <w:r w:rsidRPr="00707E89">
              <w:rPr>
                <w:rFonts w:cs="Times New Roman"/>
                <w:sz w:val="22"/>
                <w:szCs w:val="22"/>
              </w:rPr>
              <w:t xml:space="preserve">А) «... он ... был прекрасно образован... хорошо знал латынь и свободно говорил по-польски. Его учителем был знаменитый богослов, ученый, писатель и поэт </w:t>
            </w:r>
            <w:proofErr w:type="spellStart"/>
            <w:r w:rsidRPr="00707E89">
              <w:rPr>
                <w:rFonts w:cs="Times New Roman"/>
                <w:sz w:val="22"/>
                <w:szCs w:val="22"/>
              </w:rPr>
              <w:t>Симеон</w:t>
            </w:r>
            <w:proofErr w:type="spellEnd"/>
            <w:r w:rsidRPr="00707E89">
              <w:rPr>
                <w:rFonts w:cs="Times New Roman"/>
                <w:sz w:val="22"/>
                <w:szCs w:val="22"/>
              </w:rPr>
              <w:t xml:space="preserve"> Полоцкий. К сожалению, он не отличался хорошим здоровьем, с детства был слабым и болезненным. Он правил страной всего шесть лет. В делах внутреннего управления страной больше всего </w:t>
            </w:r>
            <w:proofErr w:type="gramStart"/>
            <w:r w:rsidRPr="00707E89">
              <w:rPr>
                <w:rFonts w:cs="Times New Roman"/>
                <w:sz w:val="22"/>
                <w:szCs w:val="22"/>
              </w:rPr>
              <w:t>известен</w:t>
            </w:r>
            <w:proofErr w:type="gramEnd"/>
            <w:r w:rsidRPr="00707E89">
              <w:rPr>
                <w:rFonts w:cs="Times New Roman"/>
                <w:sz w:val="22"/>
                <w:szCs w:val="22"/>
              </w:rPr>
              <w:t xml:space="preserve"> двумя нововведениями. В 1681 году был разработан проект создания впоследствии знаменитой, а тогда первой в Москве, Славяно-греко-латинской академии. А в 1682 году Боярская Дума раз и навсегда отменила так называемое местничество». </w:t>
            </w:r>
          </w:p>
        </w:tc>
      </w:tr>
      <w:tr w:rsidR="00707E89" w:rsidRPr="00707E89" w:rsidTr="00707E89">
        <w:tc>
          <w:tcPr>
            <w:tcW w:w="1609" w:type="dxa"/>
            <w:gridSpan w:val="2"/>
          </w:tcPr>
          <w:p w:rsidR="00707E89" w:rsidRPr="00707E89" w:rsidRDefault="00707E89" w:rsidP="00EE3C9C">
            <w:pPr>
              <w:pStyle w:val="a6"/>
              <w:spacing w:after="283" w:line="200" w:lineRule="atLeast"/>
              <w:rPr>
                <w:rFonts w:cs="Times New Roman"/>
                <w:sz w:val="22"/>
                <w:szCs w:val="22"/>
              </w:rPr>
            </w:pPr>
            <w:r w:rsidRPr="00707E89">
              <w:rPr>
                <w:rFonts w:cs="Times New Roman"/>
                <w:sz w:val="22"/>
                <w:szCs w:val="22"/>
              </w:rPr>
              <w:t>2) Екатерина I Алексеевна</w:t>
            </w:r>
          </w:p>
        </w:tc>
        <w:tc>
          <w:tcPr>
            <w:tcW w:w="9414" w:type="dxa"/>
            <w:gridSpan w:val="7"/>
          </w:tcPr>
          <w:p w:rsidR="00707E89" w:rsidRPr="00707E89" w:rsidRDefault="00707E89" w:rsidP="00EE3C9C">
            <w:pPr>
              <w:pStyle w:val="a6"/>
              <w:spacing w:after="283" w:line="200" w:lineRule="atLeast"/>
              <w:jc w:val="both"/>
              <w:rPr>
                <w:sz w:val="22"/>
                <w:szCs w:val="22"/>
              </w:rPr>
            </w:pPr>
            <w:r w:rsidRPr="00707E89">
              <w:rPr>
                <w:rFonts w:cs="Times New Roman"/>
                <w:sz w:val="22"/>
                <w:szCs w:val="22"/>
              </w:rPr>
              <w:t xml:space="preserve">Б) «... эта деятельность ... была одушевлена искренним желанием народной пользы и, постоянно прислушиваясь к земским челобитным, давала по мере возможности благоприятные ответы на них, тем не менее, она не успокаивала государства, прямым доказательством чего служат частые бунты и беспорядки в продолжение всего царствования» (С.Ф. Платонов) </w:t>
            </w:r>
          </w:p>
        </w:tc>
      </w:tr>
      <w:tr w:rsidR="00707E89" w:rsidRPr="00707E89" w:rsidTr="00707E89">
        <w:tc>
          <w:tcPr>
            <w:tcW w:w="1609" w:type="dxa"/>
            <w:gridSpan w:val="2"/>
          </w:tcPr>
          <w:p w:rsidR="00707E89" w:rsidRPr="00707E89" w:rsidRDefault="00707E89" w:rsidP="00EE3C9C">
            <w:pPr>
              <w:pStyle w:val="a6"/>
              <w:spacing w:after="283" w:line="200" w:lineRule="atLeast"/>
              <w:rPr>
                <w:rFonts w:cs="Times New Roman"/>
                <w:sz w:val="22"/>
                <w:szCs w:val="22"/>
              </w:rPr>
            </w:pPr>
            <w:r w:rsidRPr="00707E89">
              <w:rPr>
                <w:rFonts w:cs="Times New Roman"/>
                <w:sz w:val="22"/>
                <w:szCs w:val="22"/>
              </w:rPr>
              <w:t>3) Елизавета Петровна</w:t>
            </w:r>
          </w:p>
        </w:tc>
        <w:tc>
          <w:tcPr>
            <w:tcW w:w="9414" w:type="dxa"/>
            <w:gridSpan w:val="7"/>
          </w:tcPr>
          <w:p w:rsidR="00707E89" w:rsidRPr="00707E89" w:rsidRDefault="00707E89" w:rsidP="00EE3C9C">
            <w:pPr>
              <w:pStyle w:val="a6"/>
              <w:spacing w:after="283" w:line="200" w:lineRule="atLeast"/>
              <w:jc w:val="both"/>
              <w:rPr>
                <w:sz w:val="22"/>
                <w:szCs w:val="22"/>
              </w:rPr>
            </w:pPr>
            <w:r w:rsidRPr="00707E89">
              <w:rPr>
                <w:rFonts w:cs="Times New Roman"/>
                <w:sz w:val="22"/>
                <w:szCs w:val="22"/>
              </w:rPr>
              <w:t xml:space="preserve">В) «Из всех современников и близких к ней людей один только сын фельдмаршала приписывал ей умственные, сердечные качества и преданность делам. </w:t>
            </w:r>
            <w:proofErr w:type="gramStart"/>
            <w:r w:rsidRPr="00707E89">
              <w:rPr>
                <w:rFonts w:cs="Times New Roman"/>
                <w:sz w:val="22"/>
                <w:szCs w:val="22"/>
              </w:rPr>
              <w:t xml:space="preserve">Другие же рисуют ее ограниченной в умственном отношении и ленивой в физическом, целый день проводящей в постели за чтением романов» (К. </w:t>
            </w:r>
            <w:proofErr w:type="spellStart"/>
            <w:r w:rsidRPr="00707E89">
              <w:rPr>
                <w:rFonts w:cs="Times New Roman"/>
                <w:sz w:val="22"/>
                <w:szCs w:val="22"/>
              </w:rPr>
              <w:t>Валишевский</w:t>
            </w:r>
            <w:proofErr w:type="spellEnd"/>
            <w:r w:rsidRPr="00707E89">
              <w:rPr>
                <w:rFonts w:cs="Times New Roman"/>
                <w:sz w:val="22"/>
                <w:szCs w:val="22"/>
              </w:rPr>
              <w:t>)</w:t>
            </w:r>
            <w:proofErr w:type="gramEnd"/>
          </w:p>
        </w:tc>
      </w:tr>
      <w:tr w:rsidR="00707E89" w:rsidRPr="00707E89" w:rsidTr="00707E89">
        <w:tc>
          <w:tcPr>
            <w:tcW w:w="1609" w:type="dxa"/>
            <w:gridSpan w:val="2"/>
          </w:tcPr>
          <w:p w:rsidR="00707E89" w:rsidRPr="00707E89" w:rsidRDefault="00707E89" w:rsidP="00EE3C9C">
            <w:pPr>
              <w:pStyle w:val="a6"/>
              <w:spacing w:after="283" w:line="200" w:lineRule="atLeast"/>
              <w:rPr>
                <w:rFonts w:cs="Times New Roman"/>
                <w:sz w:val="22"/>
                <w:szCs w:val="22"/>
              </w:rPr>
            </w:pPr>
            <w:r w:rsidRPr="00707E89">
              <w:rPr>
                <w:rFonts w:cs="Times New Roman"/>
                <w:sz w:val="22"/>
                <w:szCs w:val="22"/>
              </w:rPr>
              <w:t>4) Алексей Михайлович Тишайший</w:t>
            </w:r>
          </w:p>
        </w:tc>
        <w:tc>
          <w:tcPr>
            <w:tcW w:w="9414" w:type="dxa"/>
            <w:gridSpan w:val="7"/>
          </w:tcPr>
          <w:p w:rsidR="00707E89" w:rsidRPr="00707E89" w:rsidRDefault="00707E89" w:rsidP="00EE3C9C">
            <w:pPr>
              <w:pStyle w:val="a6"/>
              <w:spacing w:after="283" w:line="200" w:lineRule="atLeast"/>
              <w:jc w:val="both"/>
              <w:rPr>
                <w:sz w:val="22"/>
                <w:szCs w:val="22"/>
              </w:rPr>
            </w:pPr>
            <w:r w:rsidRPr="00707E89">
              <w:rPr>
                <w:rFonts w:cs="Times New Roman"/>
                <w:sz w:val="22"/>
                <w:szCs w:val="22"/>
              </w:rPr>
              <w:t xml:space="preserve">Г) «Немка по рождению, француженка по любимому языку и воспитанию, она занимает важное место в ряду русских писателей XVIII века. У нее были две страсти, с летами превратившиеся в привычки или ежедневные потребности, - читать и писать» (В.О. Ключевский) </w:t>
            </w:r>
          </w:p>
        </w:tc>
      </w:tr>
      <w:tr w:rsidR="00707E89" w:rsidRPr="00707E89" w:rsidTr="00707E89">
        <w:tc>
          <w:tcPr>
            <w:tcW w:w="1609" w:type="dxa"/>
            <w:gridSpan w:val="2"/>
          </w:tcPr>
          <w:p w:rsidR="00707E89" w:rsidRPr="00707E89" w:rsidRDefault="00707E89" w:rsidP="00EE3C9C">
            <w:pPr>
              <w:pStyle w:val="a6"/>
              <w:spacing w:after="283" w:line="200" w:lineRule="atLeast"/>
              <w:rPr>
                <w:rFonts w:cs="Times New Roman"/>
                <w:sz w:val="22"/>
                <w:szCs w:val="22"/>
              </w:rPr>
            </w:pPr>
            <w:r w:rsidRPr="00707E89">
              <w:rPr>
                <w:rFonts w:cs="Times New Roman"/>
                <w:sz w:val="22"/>
                <w:szCs w:val="22"/>
              </w:rPr>
              <w:t>5) Анна Леопольдовна</w:t>
            </w:r>
          </w:p>
        </w:tc>
        <w:tc>
          <w:tcPr>
            <w:tcW w:w="9414" w:type="dxa"/>
            <w:gridSpan w:val="7"/>
          </w:tcPr>
          <w:p w:rsidR="00707E89" w:rsidRPr="00707E89" w:rsidRDefault="00707E89" w:rsidP="00EE3C9C">
            <w:pPr>
              <w:pStyle w:val="a6"/>
              <w:spacing w:after="283" w:line="200" w:lineRule="atLeast"/>
              <w:jc w:val="both"/>
              <w:rPr>
                <w:sz w:val="22"/>
                <w:szCs w:val="22"/>
              </w:rPr>
            </w:pPr>
            <w:r w:rsidRPr="00707E89">
              <w:rPr>
                <w:rFonts w:cs="Times New Roman"/>
                <w:sz w:val="22"/>
                <w:szCs w:val="22"/>
              </w:rPr>
              <w:t xml:space="preserve">Д) «Близ молодого царя не было людей, отличавшихся умом и энергией: все только одна рядовая </w:t>
            </w:r>
            <w:proofErr w:type="gramStart"/>
            <w:r w:rsidRPr="00707E89">
              <w:rPr>
                <w:rFonts w:cs="Times New Roman"/>
                <w:sz w:val="22"/>
                <w:szCs w:val="22"/>
              </w:rPr>
              <w:t>посредственность</w:t>
            </w:r>
            <w:proofErr w:type="gramEnd"/>
            <w:r w:rsidRPr="00707E89">
              <w:rPr>
                <w:rFonts w:cs="Times New Roman"/>
                <w:sz w:val="22"/>
                <w:szCs w:val="22"/>
              </w:rPr>
              <w:t>. При новом шестнадцатилетнем царе не явилось ни Сильвестра, ни Адашева прежних времен. Сам... был от природы доброго, но, кажется, меланхолического нрава, не одарен блестящими способностями, но не лишен ума; зато не получил никакого воспитания и, как говорят, вступивши на престол, едва умел читать» (Н.И. Костомаров)</w:t>
            </w:r>
          </w:p>
        </w:tc>
      </w:tr>
      <w:tr w:rsidR="00707E89" w:rsidRPr="00707E89" w:rsidTr="00707E89">
        <w:tc>
          <w:tcPr>
            <w:tcW w:w="1609" w:type="dxa"/>
            <w:gridSpan w:val="2"/>
          </w:tcPr>
          <w:p w:rsidR="00707E89" w:rsidRPr="00707E89" w:rsidRDefault="00707E89" w:rsidP="00EE3C9C">
            <w:pPr>
              <w:pStyle w:val="a6"/>
              <w:spacing w:after="283" w:line="200" w:lineRule="atLeast"/>
              <w:rPr>
                <w:rFonts w:cs="Times New Roman"/>
                <w:sz w:val="22"/>
                <w:szCs w:val="22"/>
              </w:rPr>
            </w:pPr>
            <w:r w:rsidRPr="00707E89">
              <w:rPr>
                <w:rFonts w:cs="Times New Roman"/>
                <w:sz w:val="22"/>
                <w:szCs w:val="22"/>
              </w:rPr>
              <w:t xml:space="preserve">6) Федор Алексеевич </w:t>
            </w:r>
          </w:p>
        </w:tc>
        <w:tc>
          <w:tcPr>
            <w:tcW w:w="9414" w:type="dxa"/>
            <w:gridSpan w:val="7"/>
          </w:tcPr>
          <w:p w:rsidR="00707E89" w:rsidRPr="00707E89" w:rsidRDefault="00707E89" w:rsidP="00EE3C9C">
            <w:pPr>
              <w:pStyle w:val="a6"/>
              <w:spacing w:after="283" w:line="200" w:lineRule="atLeast"/>
              <w:jc w:val="both"/>
              <w:rPr>
                <w:sz w:val="22"/>
                <w:szCs w:val="22"/>
              </w:rPr>
            </w:pPr>
            <w:r w:rsidRPr="00707E89">
              <w:rPr>
                <w:rFonts w:cs="Times New Roman"/>
                <w:sz w:val="22"/>
                <w:szCs w:val="22"/>
              </w:rPr>
              <w:t>Е) «... она... жила и царствовала в золоченой нищете; она оставила после себя в гардеробе слишком 15 тысяч платьев, два сундука шелковых чулок, кучу неоплаченных счетов и недостроенный громадный Зимний дворец, уже поглотивший с 1755 по 1761 г. более 10 миллионов рублей на наши деньги» (В.О. Ключевский)</w:t>
            </w:r>
          </w:p>
        </w:tc>
      </w:tr>
      <w:tr w:rsidR="00707E89" w:rsidRPr="00707E89" w:rsidTr="00707E89">
        <w:tc>
          <w:tcPr>
            <w:tcW w:w="1609" w:type="dxa"/>
            <w:gridSpan w:val="2"/>
          </w:tcPr>
          <w:p w:rsidR="00707E89" w:rsidRPr="00707E89" w:rsidRDefault="00707E89" w:rsidP="00EE3C9C">
            <w:pPr>
              <w:pStyle w:val="a6"/>
              <w:spacing w:after="283" w:line="200" w:lineRule="atLeast"/>
              <w:rPr>
                <w:rFonts w:cs="Times New Roman"/>
                <w:sz w:val="22"/>
                <w:szCs w:val="22"/>
              </w:rPr>
            </w:pPr>
            <w:r w:rsidRPr="00707E89">
              <w:rPr>
                <w:rFonts w:cs="Times New Roman"/>
                <w:sz w:val="22"/>
                <w:szCs w:val="22"/>
              </w:rPr>
              <w:t>7) Екатерина II Алексеевна</w:t>
            </w:r>
          </w:p>
        </w:tc>
        <w:tc>
          <w:tcPr>
            <w:tcW w:w="9414" w:type="dxa"/>
            <w:gridSpan w:val="7"/>
          </w:tcPr>
          <w:p w:rsidR="00707E89" w:rsidRPr="00707E89" w:rsidRDefault="00707E89" w:rsidP="00EE3C9C">
            <w:pPr>
              <w:pStyle w:val="a6"/>
              <w:spacing w:after="283" w:line="200" w:lineRule="atLeast"/>
              <w:jc w:val="both"/>
              <w:rPr>
                <w:sz w:val="22"/>
                <w:szCs w:val="22"/>
              </w:rPr>
            </w:pPr>
            <w:r w:rsidRPr="00707E89">
              <w:rPr>
                <w:rFonts w:cs="Times New Roman"/>
                <w:sz w:val="22"/>
                <w:szCs w:val="22"/>
              </w:rPr>
              <w:t>Ж) «... она светила не собственным светом, но заимствованным от великого человека, которого она была спутницею; у неё доставало уменья держать себя на известной высоте, обнаруживать внимание и сочувствие к происходившему около неё движению; она была посвящена во все тайны, тайны личных отношений окружающих людей. Её положение, страх за будущее держали её умственные и нравственные силы в постоянном и сильном напряжении... но у неё не было ни должного внимания к делам, особенно внутренним, и их подробностям, ни способности почина и направления» (С.М. Соловьев)</w:t>
            </w:r>
          </w:p>
        </w:tc>
      </w:tr>
      <w:tr w:rsidR="00707E89" w:rsidRPr="00707E89" w:rsidTr="00707E89">
        <w:trPr>
          <w:gridAfter w:val="1"/>
          <w:wAfter w:w="35" w:type="dxa"/>
        </w:trPr>
        <w:tc>
          <w:tcPr>
            <w:tcW w:w="1569" w:type="dxa"/>
          </w:tcPr>
          <w:p w:rsidR="00707E89" w:rsidRPr="00707E89" w:rsidRDefault="00707E89" w:rsidP="00707E89">
            <w:pPr>
              <w:numPr>
                <w:ilvl w:val="0"/>
                <w:numId w:val="1"/>
              </w:numPr>
              <w:spacing w:line="200" w:lineRule="atLeast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9" w:type="dxa"/>
            <w:gridSpan w:val="2"/>
          </w:tcPr>
          <w:p w:rsidR="00707E89" w:rsidRPr="00707E89" w:rsidRDefault="00707E89" w:rsidP="00707E89">
            <w:pPr>
              <w:numPr>
                <w:ilvl w:val="0"/>
                <w:numId w:val="1"/>
              </w:numPr>
              <w:spacing w:line="200" w:lineRule="atLeast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70" w:type="dxa"/>
          </w:tcPr>
          <w:p w:rsidR="00707E89" w:rsidRPr="00707E89" w:rsidRDefault="00707E89" w:rsidP="00707E89">
            <w:pPr>
              <w:numPr>
                <w:ilvl w:val="0"/>
                <w:numId w:val="1"/>
              </w:numPr>
              <w:spacing w:line="200" w:lineRule="atLeast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70" w:type="dxa"/>
          </w:tcPr>
          <w:p w:rsidR="00707E89" w:rsidRPr="00707E89" w:rsidRDefault="00707E89" w:rsidP="00707E89">
            <w:pPr>
              <w:numPr>
                <w:ilvl w:val="0"/>
                <w:numId w:val="1"/>
              </w:numPr>
              <w:spacing w:line="200" w:lineRule="atLeast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70" w:type="dxa"/>
          </w:tcPr>
          <w:p w:rsidR="00707E89" w:rsidRPr="00707E89" w:rsidRDefault="00707E89" w:rsidP="00707E89">
            <w:pPr>
              <w:numPr>
                <w:ilvl w:val="0"/>
                <w:numId w:val="1"/>
              </w:numPr>
              <w:spacing w:line="200" w:lineRule="atLeast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70" w:type="dxa"/>
          </w:tcPr>
          <w:p w:rsidR="00707E89" w:rsidRPr="00707E89" w:rsidRDefault="00707E89" w:rsidP="00707E89">
            <w:pPr>
              <w:numPr>
                <w:ilvl w:val="0"/>
                <w:numId w:val="1"/>
              </w:numPr>
              <w:spacing w:line="200" w:lineRule="atLeast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70" w:type="dxa"/>
          </w:tcPr>
          <w:p w:rsidR="00707E89" w:rsidRPr="00707E89" w:rsidRDefault="00707E89" w:rsidP="00707E89">
            <w:pPr>
              <w:numPr>
                <w:ilvl w:val="0"/>
                <w:numId w:val="1"/>
              </w:numPr>
              <w:spacing w:line="200" w:lineRule="atLeast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707E89" w:rsidRPr="00707E89" w:rsidTr="00707E89">
        <w:trPr>
          <w:gridAfter w:val="1"/>
          <w:wAfter w:w="35" w:type="dxa"/>
        </w:trPr>
        <w:tc>
          <w:tcPr>
            <w:tcW w:w="1569" w:type="dxa"/>
          </w:tcPr>
          <w:p w:rsidR="00707E89" w:rsidRPr="00707E89" w:rsidRDefault="00707E89" w:rsidP="00EE3C9C">
            <w:pPr>
              <w:spacing w:line="200" w:lineRule="atLeas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9" w:type="dxa"/>
            <w:gridSpan w:val="2"/>
          </w:tcPr>
          <w:p w:rsidR="00707E89" w:rsidRPr="00707E89" w:rsidRDefault="00707E89" w:rsidP="00EE3C9C">
            <w:pPr>
              <w:spacing w:line="200" w:lineRule="atLeas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70" w:type="dxa"/>
          </w:tcPr>
          <w:p w:rsidR="00707E89" w:rsidRPr="00707E89" w:rsidRDefault="00707E89" w:rsidP="00EE3C9C">
            <w:pPr>
              <w:spacing w:line="200" w:lineRule="atLeas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70" w:type="dxa"/>
          </w:tcPr>
          <w:p w:rsidR="00707E89" w:rsidRPr="00707E89" w:rsidRDefault="00707E89" w:rsidP="00EE3C9C">
            <w:pPr>
              <w:spacing w:line="200" w:lineRule="atLeas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70" w:type="dxa"/>
          </w:tcPr>
          <w:p w:rsidR="00707E89" w:rsidRPr="00707E89" w:rsidRDefault="00707E89" w:rsidP="00EE3C9C">
            <w:pPr>
              <w:spacing w:line="200" w:lineRule="atLeas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70" w:type="dxa"/>
          </w:tcPr>
          <w:p w:rsidR="00707E89" w:rsidRPr="00707E89" w:rsidRDefault="00707E89" w:rsidP="00EE3C9C">
            <w:pPr>
              <w:spacing w:line="200" w:lineRule="atLeas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70" w:type="dxa"/>
          </w:tcPr>
          <w:p w:rsidR="00707E89" w:rsidRPr="00707E89" w:rsidRDefault="00707E89" w:rsidP="00EE3C9C">
            <w:pPr>
              <w:spacing w:line="200" w:lineRule="atLeas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</w:tbl>
    <w:p w:rsidR="0088778F" w:rsidRPr="00707E89" w:rsidRDefault="0088778F" w:rsidP="00707E89">
      <w:pPr>
        <w:rPr>
          <w:rStyle w:val="a3"/>
          <w:sz w:val="22"/>
          <w:szCs w:val="22"/>
        </w:rPr>
      </w:pPr>
    </w:p>
    <w:sectPr w:rsidR="0088778F" w:rsidRPr="00707E89" w:rsidSect="00707E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C5187"/>
    <w:multiLevelType w:val="hybridMultilevel"/>
    <w:tmpl w:val="EE363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89"/>
    <w:rsid w:val="001469DA"/>
    <w:rsid w:val="006F02A8"/>
    <w:rsid w:val="00707E89"/>
    <w:rsid w:val="00730503"/>
    <w:rsid w:val="0088778F"/>
    <w:rsid w:val="00B619D5"/>
    <w:rsid w:val="00BF4D6C"/>
    <w:rsid w:val="00C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89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707E89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07E89"/>
    <w:rPr>
      <w:b/>
      <w:bCs/>
    </w:rPr>
  </w:style>
  <w:style w:type="paragraph" w:styleId="a4">
    <w:name w:val="Body Text"/>
    <w:basedOn w:val="a"/>
    <w:link w:val="a5"/>
    <w:rsid w:val="00707E89"/>
    <w:pPr>
      <w:spacing w:after="120"/>
    </w:pPr>
  </w:style>
  <w:style w:type="character" w:customStyle="1" w:styleId="a5">
    <w:name w:val="Основной текст Знак"/>
    <w:basedOn w:val="a0"/>
    <w:link w:val="a4"/>
    <w:rsid w:val="00707E89"/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customStyle="1" w:styleId="a6">
    <w:name w:val="Содержимое таблицы"/>
    <w:basedOn w:val="a"/>
    <w:rsid w:val="00707E89"/>
    <w:pPr>
      <w:suppressLineNumbers/>
    </w:pPr>
  </w:style>
  <w:style w:type="table" w:styleId="a7">
    <w:name w:val="Table Grid"/>
    <w:basedOn w:val="a1"/>
    <w:uiPriority w:val="59"/>
    <w:rsid w:val="00707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707E89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07E89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89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707E89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07E89"/>
    <w:rPr>
      <w:b/>
      <w:bCs/>
    </w:rPr>
  </w:style>
  <w:style w:type="paragraph" w:styleId="a4">
    <w:name w:val="Body Text"/>
    <w:basedOn w:val="a"/>
    <w:link w:val="a5"/>
    <w:rsid w:val="00707E89"/>
    <w:pPr>
      <w:spacing w:after="120"/>
    </w:pPr>
  </w:style>
  <w:style w:type="character" w:customStyle="1" w:styleId="a5">
    <w:name w:val="Основной текст Знак"/>
    <w:basedOn w:val="a0"/>
    <w:link w:val="a4"/>
    <w:rsid w:val="00707E89"/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customStyle="1" w:styleId="a6">
    <w:name w:val="Содержимое таблицы"/>
    <w:basedOn w:val="a"/>
    <w:rsid w:val="00707E89"/>
    <w:pPr>
      <w:suppressLineNumbers/>
    </w:pPr>
  </w:style>
  <w:style w:type="table" w:styleId="a7">
    <w:name w:val="Table Grid"/>
    <w:basedOn w:val="a1"/>
    <w:uiPriority w:val="59"/>
    <w:rsid w:val="00707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707E89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07E89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asus</cp:lastModifiedBy>
  <cp:revision>10</cp:revision>
  <cp:lastPrinted>2020-05-22T07:49:00Z</cp:lastPrinted>
  <dcterms:created xsi:type="dcterms:W3CDTF">2020-05-09T05:36:00Z</dcterms:created>
  <dcterms:modified xsi:type="dcterms:W3CDTF">2023-09-04T07:37:00Z</dcterms:modified>
</cp:coreProperties>
</file>