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81" w:rsidRDefault="00B03281" w:rsidP="00B0328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Муниципальная модель развития инклюзивного образования </w:t>
      </w:r>
    </w:p>
    <w:p w:rsidR="00B03281" w:rsidRPr="00B03281" w:rsidRDefault="00B03281" w:rsidP="00B0328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г. Енисейска </w:t>
      </w:r>
    </w:p>
    <w:p w:rsidR="00B03281" w:rsidRDefault="00B03281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D46" w:rsidRDefault="007B2D46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DE2">
        <w:rPr>
          <w:rFonts w:ascii="Times New Roman" w:hAnsi="Times New Roman" w:cs="Times New Roman"/>
          <w:sz w:val="28"/>
          <w:szCs w:val="28"/>
        </w:rPr>
        <w:t>Муниципальная модель</w:t>
      </w:r>
      <w:r>
        <w:rPr>
          <w:rFonts w:ascii="Times New Roman" w:hAnsi="Times New Roman" w:cs="Times New Roman"/>
          <w:sz w:val="28"/>
          <w:szCs w:val="28"/>
        </w:rPr>
        <w:t xml:space="preserve"> развития инклюзивного образования (далее – Модель) предназначена для целостного понимания и организации работы в части соблюдения прав детей с ограниченными возможностями здоровья, расширения межведомственного взаимодействия, формирования доступного образования для всех участников образовательного процесса. Модель является инструментом управления развитием инклюзивного образования на территории г. Енисейска.</w:t>
      </w:r>
    </w:p>
    <w:p w:rsidR="001A29A3" w:rsidRPr="005D7F82" w:rsidRDefault="007B2D46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Нормативным основанием разработки модели являются национальный проект «Образование», Концепция развития инклюзивного образования в Красноярском крае на 2017-2025 годы, другие нормативные правовые акты, регламентирующие реализацию инклюзивного образования в Российской Федерации</w:t>
      </w:r>
      <w:r w:rsidR="00CB46B7">
        <w:rPr>
          <w:rFonts w:ascii="Times New Roman" w:hAnsi="Times New Roman" w:cs="Times New Roman"/>
          <w:sz w:val="28"/>
          <w:szCs w:val="28"/>
        </w:rPr>
        <w:t>:</w:t>
      </w:r>
      <w:r w:rsidR="001A29A3" w:rsidRPr="005D7F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 федеральном уровне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shd w:val="clear" w:color="auto" w:fill="FFFFFF"/>
        </w:rPr>
        <w:t>Национальный проект «Образование», «Демография» и региональные проекты «Поддержка семей, имеющих детей», «Успех каждого ребенка»;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shd w:val="clear" w:color="auto" w:fill="FFFFFF"/>
        </w:rPr>
        <w:t>Концепция ранней помощи в Российской Федерации до 2020;</w:t>
      </w:r>
    </w:p>
    <w:p w:rsidR="0001073A" w:rsidRDefault="0001073A" w:rsidP="0001073A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073A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Российской Федерации от 29.12.2012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1073A" w:rsidRDefault="00CA6C1B" w:rsidP="00CA6C1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CA6C1B">
        <w:rPr>
          <w:rFonts w:ascii="Times New Roman" w:hAnsi="Times New Roman"/>
          <w:sz w:val="28"/>
          <w:szCs w:val="28"/>
          <w:shd w:val="clear" w:color="auto" w:fill="FFFFFF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CA6C1B" w:rsidRDefault="00FE36E6" w:rsidP="00CA6C1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8" w:history="1">
        <w:r w:rsidR="00CA6C1B" w:rsidRPr="00CA6C1B">
          <w:rPr>
            <w:rFonts w:ascii="Times New Roman" w:hAnsi="Times New Roman"/>
            <w:sz w:val="28"/>
            <w:szCs w:val="28"/>
            <w:shd w:val="clear" w:color="auto" w:fill="FFFFFF"/>
          </w:rPr>
          <w:t>Приказ Министерства труда и социальной защиты РФ от 31</w:t>
        </w:r>
        <w:r w:rsidR="00CA6C1B">
          <w:rPr>
            <w:rFonts w:ascii="Times New Roman" w:hAnsi="Times New Roman"/>
            <w:sz w:val="28"/>
            <w:szCs w:val="28"/>
            <w:shd w:val="clear" w:color="auto" w:fill="FFFFFF"/>
          </w:rPr>
          <w:t>.07.</w:t>
        </w:r>
        <w:r w:rsidR="00CA6C1B" w:rsidRPr="00CA6C1B">
          <w:rPr>
            <w:rFonts w:ascii="Times New Roman" w:hAnsi="Times New Roman"/>
            <w:sz w:val="28"/>
            <w:szCs w:val="28"/>
            <w:shd w:val="clear" w:color="auto" w:fill="FFFFFF"/>
          </w:rPr>
          <w:t>2015</w:t>
        </w:r>
        <w:r w:rsidR="00CA6C1B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№</w:t>
        </w:r>
        <w:r w:rsidR="002F5E56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CA6C1B" w:rsidRPr="00CA6C1B">
          <w:rPr>
            <w:rFonts w:ascii="Times New Roman" w:hAnsi="Times New Roman"/>
            <w:sz w:val="28"/>
            <w:szCs w:val="28"/>
            <w:shd w:val="clear" w:color="auto" w:fill="FFFFFF"/>
          </w:rPr>
          <w:t>528н</w:t>
        </w:r>
        <w:r w:rsidR="00CA6C1B" w:rsidRPr="00CA6C1B">
          <w:rPr>
            <w:rFonts w:ascii="Times New Roman" w:hAnsi="Times New Roman"/>
            <w:sz w:val="28"/>
            <w:szCs w:val="28"/>
            <w:shd w:val="clear" w:color="auto" w:fill="FFFFFF"/>
          </w:rPr>
          <w:br/>
        </w:r>
        <w:r w:rsidR="00CA6C1B">
          <w:rPr>
            <w:rFonts w:ascii="Times New Roman" w:hAnsi="Times New Roman"/>
            <w:sz w:val="28"/>
            <w:szCs w:val="28"/>
            <w:shd w:val="clear" w:color="auto" w:fill="FFFFFF"/>
          </w:rPr>
          <w:t>«</w:t>
        </w:r>
        <w:r w:rsidR="00CA6C1B" w:rsidRPr="00CA6C1B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Об утверждении Порядка разработки и реализации индивидуальной программы реабилитации или </w:t>
        </w:r>
        <w:proofErr w:type="spellStart"/>
        <w:r w:rsidR="00CA6C1B" w:rsidRPr="00CA6C1B">
          <w:rPr>
            <w:rFonts w:ascii="Times New Roman" w:hAnsi="Times New Roman"/>
            <w:sz w:val="28"/>
            <w:szCs w:val="28"/>
            <w:shd w:val="clear" w:color="auto" w:fill="FFFFFF"/>
          </w:rPr>
          <w:t>абилитации</w:t>
        </w:r>
        <w:proofErr w:type="spellEnd"/>
        <w:r w:rsidR="00CA6C1B" w:rsidRPr="00CA6C1B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инвалида, индивидуальной программы реабилитации или </w:t>
        </w:r>
        <w:proofErr w:type="spellStart"/>
        <w:r w:rsidR="00CA6C1B" w:rsidRPr="00CA6C1B">
          <w:rPr>
            <w:rFonts w:ascii="Times New Roman" w:hAnsi="Times New Roman"/>
            <w:sz w:val="28"/>
            <w:szCs w:val="28"/>
            <w:shd w:val="clear" w:color="auto" w:fill="FFFFFF"/>
          </w:rPr>
          <w:t>абилитации</w:t>
        </w:r>
        <w:proofErr w:type="spellEnd"/>
        <w:r w:rsidR="00CA6C1B" w:rsidRPr="00CA6C1B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ребенка-инвалида, выдаваемых федеральными государственными учреждениями </w:t>
        </w:r>
        <w:proofErr w:type="gramStart"/>
        <w:r w:rsidR="00CA6C1B" w:rsidRPr="00CA6C1B">
          <w:rPr>
            <w:rFonts w:ascii="Times New Roman" w:hAnsi="Times New Roman"/>
            <w:sz w:val="28"/>
            <w:szCs w:val="28"/>
            <w:shd w:val="clear" w:color="auto" w:fill="FFFFFF"/>
          </w:rPr>
          <w:t>медико-социальной</w:t>
        </w:r>
        <w:proofErr w:type="gramEnd"/>
        <w:r w:rsidR="00CA6C1B" w:rsidRPr="00CA6C1B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экспертизы, и их форм</w:t>
        </w:r>
      </w:hyperlink>
      <w:r w:rsidR="00CA6C1B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CA6C1B" w:rsidRPr="00CA6C1B" w:rsidRDefault="00CA6C1B" w:rsidP="002F5E56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6C1B">
        <w:rPr>
          <w:rFonts w:ascii="Times New Roman" w:hAnsi="Times New Roman"/>
          <w:sz w:val="28"/>
          <w:szCs w:val="28"/>
          <w:shd w:val="clear" w:color="auto" w:fill="FFFFFF"/>
        </w:rPr>
        <w:t>Приказ министерства образования и науки РФ от 19.12.2014 №1598 «Об утверждении ФГОС начального общего образования обучающихся с ОВЗ»;</w:t>
      </w:r>
    </w:p>
    <w:p w:rsidR="00CA6C1B" w:rsidRPr="00CA6C1B" w:rsidRDefault="00CA6C1B" w:rsidP="002F5E56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6C1B">
        <w:rPr>
          <w:rFonts w:ascii="Times New Roman" w:hAnsi="Times New Roman"/>
          <w:sz w:val="28"/>
          <w:szCs w:val="28"/>
          <w:shd w:val="clear" w:color="auto" w:fill="FFFFFF"/>
        </w:rPr>
        <w:t>Приказ министерства образования РФ от 20.09.2013 №1082 «Об утверждении Положения о психолого-медико-педагогической комиссии»;</w:t>
      </w:r>
    </w:p>
    <w:p w:rsidR="00CA6C1B" w:rsidRPr="0001073A" w:rsidRDefault="00FE36E6" w:rsidP="00CA6C1B">
      <w:pPr>
        <w:pStyle w:val="1"/>
        <w:spacing w:before="0" w:after="0"/>
        <w:ind w:firstLine="567"/>
        <w:jc w:val="both"/>
        <w:rPr>
          <w:rFonts w:ascii="Times New Roman" w:hAnsi="Times New Roman" w:cstheme="minorBidi"/>
          <w:sz w:val="28"/>
          <w:szCs w:val="28"/>
          <w:shd w:val="clear" w:color="auto" w:fill="FFFFFF"/>
        </w:rPr>
      </w:pPr>
      <w:hyperlink r:id="rId9" w:history="1">
        <w:r w:rsidR="00CA6C1B" w:rsidRPr="00CA6C1B">
          <w:rPr>
            <w:rFonts w:ascii="Times New Roman" w:eastAsiaTheme="minorHAnsi" w:hAnsi="Times New Roman" w:cstheme="minorBidi"/>
            <w:b w:val="0"/>
            <w:bCs w:val="0"/>
            <w:color w:val="auto"/>
            <w:sz w:val="28"/>
            <w:szCs w:val="28"/>
            <w:shd w:val="clear" w:color="auto" w:fill="FFFFFF"/>
            <w:lang w:eastAsia="en-US"/>
          </w:rPr>
          <w:t>Приказ Министерства образования и науки РФ от 19</w:t>
        </w:r>
        <w:r w:rsidR="00CA6C1B">
          <w:rPr>
            <w:rFonts w:ascii="Times New Roman" w:eastAsiaTheme="minorHAnsi" w:hAnsi="Times New Roman" w:cstheme="minorBidi"/>
            <w:b w:val="0"/>
            <w:bCs w:val="0"/>
            <w:color w:val="auto"/>
            <w:sz w:val="28"/>
            <w:szCs w:val="28"/>
            <w:shd w:val="clear" w:color="auto" w:fill="FFFFFF"/>
            <w:lang w:eastAsia="en-US"/>
          </w:rPr>
          <w:t>.12.</w:t>
        </w:r>
        <w:r w:rsidR="00CA6C1B" w:rsidRPr="00CA6C1B">
          <w:rPr>
            <w:rFonts w:ascii="Times New Roman" w:eastAsiaTheme="minorHAnsi" w:hAnsi="Times New Roman" w:cstheme="minorBidi"/>
            <w:b w:val="0"/>
            <w:bCs w:val="0"/>
            <w:color w:val="auto"/>
            <w:sz w:val="28"/>
            <w:szCs w:val="28"/>
            <w:shd w:val="clear" w:color="auto" w:fill="FFFFFF"/>
            <w:lang w:eastAsia="en-US"/>
          </w:rPr>
          <w:t>2014</w:t>
        </w:r>
        <w:r w:rsidR="00CA6C1B">
          <w:rPr>
            <w:rFonts w:ascii="Times New Roman" w:eastAsiaTheme="minorHAnsi" w:hAnsi="Times New Roman" w:cstheme="minorBidi"/>
            <w:b w:val="0"/>
            <w:bCs w:val="0"/>
            <w:color w:val="auto"/>
            <w:sz w:val="28"/>
            <w:szCs w:val="28"/>
            <w:shd w:val="clear" w:color="auto" w:fill="FFFFFF"/>
            <w:lang w:eastAsia="en-US"/>
          </w:rPr>
          <w:t xml:space="preserve"> №</w:t>
        </w:r>
        <w:r w:rsidR="002F5E56">
          <w:rPr>
            <w:rFonts w:ascii="Times New Roman" w:eastAsiaTheme="minorHAnsi" w:hAnsi="Times New Roman" w:cstheme="minorBidi"/>
            <w:b w:val="0"/>
            <w:bCs w:val="0"/>
            <w:color w:val="auto"/>
            <w:sz w:val="28"/>
            <w:szCs w:val="28"/>
            <w:shd w:val="clear" w:color="auto" w:fill="FFFFFF"/>
            <w:lang w:eastAsia="en-US"/>
          </w:rPr>
          <w:t xml:space="preserve"> </w:t>
        </w:r>
        <w:r w:rsidR="00CA6C1B" w:rsidRPr="00CA6C1B">
          <w:rPr>
            <w:rFonts w:ascii="Times New Roman" w:eastAsiaTheme="minorHAnsi" w:hAnsi="Times New Roman" w:cstheme="minorBidi"/>
            <w:b w:val="0"/>
            <w:bCs w:val="0"/>
            <w:color w:val="auto"/>
            <w:sz w:val="28"/>
            <w:szCs w:val="28"/>
            <w:shd w:val="clear" w:color="auto" w:fill="FFFFFF"/>
            <w:lang w:eastAsia="en-US"/>
          </w:rPr>
          <w:t xml:space="preserve">1599 </w:t>
        </w:r>
        <w:r w:rsidR="00CA6C1B">
          <w:rPr>
            <w:rFonts w:ascii="Times New Roman" w:eastAsiaTheme="minorHAnsi" w:hAnsi="Times New Roman" w:cstheme="minorBidi"/>
            <w:b w:val="0"/>
            <w:bCs w:val="0"/>
            <w:color w:val="auto"/>
            <w:sz w:val="28"/>
            <w:szCs w:val="28"/>
            <w:shd w:val="clear" w:color="auto" w:fill="FFFFFF"/>
            <w:lang w:eastAsia="en-US"/>
          </w:rPr>
          <w:t>«</w:t>
        </w:r>
        <w:r w:rsidR="00CA6C1B" w:rsidRPr="00CA6C1B">
          <w:rPr>
            <w:rFonts w:ascii="Times New Roman" w:eastAsiaTheme="minorHAnsi" w:hAnsi="Times New Roman" w:cstheme="minorBidi"/>
            <w:b w:val="0"/>
            <w:bCs w:val="0"/>
            <w:color w:val="auto"/>
            <w:sz w:val="28"/>
            <w:szCs w:val="28"/>
            <w:shd w:val="clear" w:color="auto" w:fill="FFFFFF"/>
            <w:lang w:eastAsia="en-US"/>
          </w:rPr>
  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</w:r>
      </w:hyperlink>
      <w:r w:rsidR="00CA6C1B">
        <w:rPr>
          <w:rFonts w:ascii="Times New Roman" w:eastAsiaTheme="minorHAnsi" w:hAnsi="Times New Roman" w:cstheme="minorBidi"/>
          <w:b w:val="0"/>
          <w:bCs w:val="0"/>
          <w:color w:val="auto"/>
          <w:sz w:val="28"/>
          <w:szCs w:val="28"/>
          <w:shd w:val="clear" w:color="auto" w:fill="FFFFFF"/>
          <w:lang w:eastAsia="en-US"/>
        </w:rPr>
        <w:t>»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shd w:val="clear" w:color="auto" w:fill="FFFFFF"/>
        </w:rPr>
        <w:t>и др. нормативные акты</w:t>
      </w:r>
      <w:r w:rsidR="00CA6C1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 региональном уровне</w:t>
      </w:r>
      <w:r w:rsidR="00CA6C1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: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Концепция развития инклюзивного образования в Красноярском крае на 2017-2025 годы; </w:t>
      </w:r>
    </w:p>
    <w:p w:rsidR="00CA6C1B" w:rsidRDefault="000C602C" w:rsidP="002F5E56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Постановление Совета а</w:t>
      </w:r>
      <w:r w:rsidR="00CA6C1B" w:rsidRPr="00CA6C1B">
        <w:rPr>
          <w:rFonts w:ascii="Times New Roman" w:hAnsi="Times New Roman"/>
          <w:sz w:val="28"/>
          <w:szCs w:val="28"/>
          <w:shd w:val="clear" w:color="auto" w:fill="FFFFFF"/>
        </w:rPr>
        <w:t>дминистрации Краснояр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ского края от 30.01.2006 №10 –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CA6C1B" w:rsidRPr="00CA6C1B">
        <w:rPr>
          <w:rFonts w:ascii="Times New Roman" w:hAnsi="Times New Roman"/>
          <w:sz w:val="28"/>
          <w:szCs w:val="28"/>
          <w:shd w:val="clear" w:color="auto" w:fill="FFFFFF"/>
        </w:rPr>
        <w:t xml:space="preserve"> «О предоставлении мер социальной поддержки инвалидам»</w:t>
      </w:r>
      <w:r w:rsidR="00CA6C1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A6C1B" w:rsidRDefault="00CA6C1B" w:rsidP="00CA6C1B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6C1B">
        <w:rPr>
          <w:rFonts w:ascii="Times New Roman" w:hAnsi="Times New Roman"/>
          <w:sz w:val="28"/>
          <w:szCs w:val="28"/>
          <w:shd w:val="clear" w:color="auto" w:fill="FFFFFF"/>
        </w:rPr>
        <w:t>Приказ министерства образования и науки Красноярского края от 16.12.2014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C1B">
        <w:rPr>
          <w:rFonts w:ascii="Times New Roman" w:hAnsi="Times New Roman"/>
          <w:sz w:val="28"/>
          <w:szCs w:val="28"/>
          <w:shd w:val="clear" w:color="auto" w:fill="FFFFFF"/>
        </w:rPr>
        <w:t>50-04/1 «Об утверждении Порядка работы психолого-медико-педагогической комиссии в Красноярском крае»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A6C1B" w:rsidRPr="00CA6C1B" w:rsidRDefault="00CA6C1B" w:rsidP="00CA6C1B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6C1B">
        <w:rPr>
          <w:rFonts w:ascii="Times New Roman" w:hAnsi="Times New Roman"/>
          <w:sz w:val="28"/>
          <w:szCs w:val="28"/>
          <w:shd w:val="clear" w:color="auto" w:fill="FFFFFF"/>
        </w:rPr>
        <w:t>Приказ министерства образования Красноярского края от 22.04.2015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C1B">
        <w:rPr>
          <w:rFonts w:ascii="Times New Roman" w:hAnsi="Times New Roman"/>
          <w:sz w:val="28"/>
          <w:szCs w:val="28"/>
          <w:shd w:val="clear" w:color="auto" w:fill="FFFFFF"/>
        </w:rPr>
        <w:t>14011-05 «Об утверждении плана-графика введения на территории Красноярского края ФГОС НОО ОВЗ И ФГОС УО»;</w:t>
      </w:r>
    </w:p>
    <w:p w:rsidR="00CA6C1B" w:rsidRPr="00CA6C1B" w:rsidRDefault="00CA6C1B" w:rsidP="00CA6C1B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6C1B">
        <w:rPr>
          <w:rFonts w:ascii="Times New Roman" w:hAnsi="Times New Roman"/>
          <w:sz w:val="28"/>
          <w:szCs w:val="28"/>
          <w:shd w:val="clear" w:color="auto" w:fill="FFFFFF"/>
        </w:rPr>
        <w:t>Приказ министерства образования Красноярского края от 26.08.2015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C1B">
        <w:rPr>
          <w:rFonts w:ascii="Times New Roman" w:hAnsi="Times New Roman"/>
          <w:sz w:val="28"/>
          <w:szCs w:val="28"/>
          <w:shd w:val="clear" w:color="auto" w:fill="FFFFFF"/>
        </w:rPr>
        <w:t xml:space="preserve">48-11-04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CA6C1B">
        <w:rPr>
          <w:rFonts w:ascii="Times New Roman" w:hAnsi="Times New Roman"/>
          <w:sz w:val="28"/>
          <w:szCs w:val="28"/>
          <w:shd w:val="clear" w:color="auto" w:fill="FFFFFF"/>
        </w:rPr>
        <w:t>обучения</w:t>
      </w:r>
      <w:proofErr w:type="gramEnd"/>
      <w:r w:rsidRPr="00CA6C1B">
        <w:rPr>
          <w:rFonts w:ascii="Times New Roman" w:hAnsi="Times New Roman"/>
          <w:sz w:val="28"/>
          <w:szCs w:val="28"/>
          <w:shd w:val="clear" w:color="auto" w:fill="FFFFFF"/>
        </w:rPr>
        <w:t xml:space="preserve"> по основным общеобразовательным программам на дому или в медицинских организациях»</w:t>
      </w:r>
      <w:r w:rsidR="00BD5AD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 муниципальном уровне</w:t>
      </w:r>
      <w:r w:rsidR="00BD5ADD">
        <w:rPr>
          <w:rFonts w:ascii="Times New Roman" w:hAnsi="Times New Roman"/>
          <w:sz w:val="28"/>
          <w:szCs w:val="28"/>
          <w:u w:val="single"/>
          <w:shd w:val="clear" w:color="auto" w:fill="FFFFFF"/>
        </w:rPr>
        <w:t>: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shd w:val="clear" w:color="auto" w:fill="FFFFFF"/>
        </w:rPr>
        <w:t>Стратегия социально-экономического развития;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shd w:val="clear" w:color="auto" w:fill="FFFFFF"/>
        </w:rPr>
        <w:t>Муниципальная программа «Развитие образования</w:t>
      </w:r>
      <w:r w:rsidR="000C60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602C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="000C602C">
        <w:rPr>
          <w:rFonts w:ascii="Times New Roman" w:hAnsi="Times New Roman"/>
          <w:sz w:val="28"/>
          <w:szCs w:val="28"/>
          <w:shd w:val="clear" w:color="auto" w:fill="FFFFFF"/>
        </w:rPr>
        <w:t>.Е</w:t>
      </w:r>
      <w:proofErr w:type="gramEnd"/>
      <w:r w:rsidR="000C602C">
        <w:rPr>
          <w:rFonts w:ascii="Times New Roman" w:hAnsi="Times New Roman"/>
          <w:sz w:val="28"/>
          <w:szCs w:val="28"/>
          <w:shd w:val="clear" w:color="auto" w:fill="FFFFFF"/>
        </w:rPr>
        <w:t>нисейска</w:t>
      </w:r>
      <w:proofErr w:type="spellEnd"/>
      <w:r w:rsidRPr="005D7F8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F5E5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shd w:val="clear" w:color="auto" w:fill="FFFFFF"/>
        </w:rPr>
        <w:t>Муниципальная дорожная 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5D7F82">
        <w:rPr>
          <w:rFonts w:ascii="Times New Roman" w:hAnsi="Times New Roman"/>
          <w:sz w:val="28"/>
          <w:szCs w:val="28"/>
          <w:shd w:val="clear" w:color="auto" w:fill="FFFFFF"/>
        </w:rPr>
        <w:t>та по реализации национальных проектов в области образования</w:t>
      </w:r>
      <w:r w:rsidR="002F5E5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на уровне образовательной организации: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shd w:val="clear" w:color="auto" w:fill="FFFFFF"/>
        </w:rPr>
        <w:t>программа развития образовательной организации;</w:t>
      </w:r>
    </w:p>
    <w:p w:rsidR="001A29A3" w:rsidRPr="005D7F82" w:rsidRDefault="001A29A3" w:rsidP="00CB46B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7F82">
        <w:rPr>
          <w:rFonts w:ascii="Times New Roman" w:hAnsi="Times New Roman"/>
          <w:sz w:val="28"/>
          <w:szCs w:val="28"/>
          <w:shd w:val="clear" w:color="auto" w:fill="FFFFFF"/>
        </w:rPr>
        <w:t>паспорт доступности объекта социальной инфраструктуры;</w:t>
      </w:r>
    </w:p>
    <w:p w:rsidR="001A29A3" w:rsidRPr="005D7F82" w:rsidRDefault="000C602C" w:rsidP="002F5E5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1A29A3" w:rsidRPr="005D7F82">
        <w:rPr>
          <w:rFonts w:ascii="Times New Roman" w:hAnsi="Times New Roman"/>
          <w:sz w:val="28"/>
          <w:szCs w:val="28"/>
          <w:shd w:val="clear" w:color="auto" w:fill="FFFFFF"/>
        </w:rPr>
        <w:t>орожная карта по реализации Концепции инклюзивного образования в Красноярском крае и национальных проектов в области образования.</w:t>
      </w:r>
    </w:p>
    <w:p w:rsidR="007B2D46" w:rsidRDefault="007B2D46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направлена на реализацию следующих направлений:</w:t>
      </w:r>
    </w:p>
    <w:p w:rsidR="007B2D46" w:rsidRDefault="007B2D46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инклюзивной культуры общества;</w:t>
      </w:r>
    </w:p>
    <w:p w:rsidR="007B2D46" w:rsidRDefault="007B2D46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универсальной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7B2D46" w:rsidRDefault="007B2D46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вариативности предоставления образования </w:t>
      </w:r>
      <w:r w:rsidR="00E623CC">
        <w:rPr>
          <w:rFonts w:ascii="Times New Roman" w:hAnsi="Times New Roman" w:cs="Times New Roman"/>
          <w:sz w:val="28"/>
          <w:szCs w:val="28"/>
        </w:rPr>
        <w:t xml:space="preserve">детям с ограниченными возможностями здоровья (далее - </w:t>
      </w:r>
      <w:r>
        <w:rPr>
          <w:rFonts w:ascii="Times New Roman" w:hAnsi="Times New Roman" w:cs="Times New Roman"/>
          <w:sz w:val="28"/>
          <w:szCs w:val="28"/>
        </w:rPr>
        <w:t>детям с ОВЗ</w:t>
      </w:r>
      <w:r w:rsidR="00E623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D46" w:rsidRDefault="007B2D46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комплексного психолого-медико-</w:t>
      </w:r>
      <w:r w:rsidR="00E623CC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детей с ОВЗ</w:t>
      </w:r>
      <w:r w:rsidR="00E623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23CC" w:rsidRDefault="002F5E56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ранней помощи</w:t>
      </w:r>
      <w:r w:rsidR="00E623CC">
        <w:rPr>
          <w:rFonts w:ascii="Times New Roman" w:hAnsi="Times New Roman" w:cs="Times New Roman"/>
          <w:sz w:val="28"/>
          <w:szCs w:val="28"/>
        </w:rPr>
        <w:t>;</w:t>
      </w:r>
    </w:p>
    <w:p w:rsidR="00E623CC" w:rsidRDefault="00E623CC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социализации и трудовой занятости детей с ОВЗ;</w:t>
      </w:r>
    </w:p>
    <w:p w:rsidR="00E623CC" w:rsidRDefault="000178E8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методического сопровождения инклюзивного образования;</w:t>
      </w:r>
    </w:p>
    <w:p w:rsidR="000178E8" w:rsidRDefault="000178E8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профессиональной компетентности педагогических работников, специалистов сопровождения, руководителей образовательных организаций;</w:t>
      </w:r>
    </w:p>
    <w:p w:rsidR="000178E8" w:rsidRDefault="000178E8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поддержки гражданским инициативам, направленным на развитие инклюзивного образования.</w:t>
      </w:r>
    </w:p>
    <w:p w:rsidR="00E623CC" w:rsidRPr="007B2D46" w:rsidRDefault="00E623CC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594" w:rsidRDefault="007B2D46" w:rsidP="00CB46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8B">
        <w:rPr>
          <w:rFonts w:ascii="Times New Roman" w:hAnsi="Times New Roman" w:cs="Times New Roman"/>
          <w:b/>
          <w:sz w:val="28"/>
          <w:szCs w:val="28"/>
        </w:rPr>
        <w:t xml:space="preserve">Анализ состояния организации </w:t>
      </w:r>
    </w:p>
    <w:p w:rsidR="007B2D46" w:rsidRDefault="007B2D46" w:rsidP="00CB46B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8B">
        <w:rPr>
          <w:rFonts w:ascii="Times New Roman" w:hAnsi="Times New Roman" w:cs="Times New Roman"/>
          <w:b/>
          <w:sz w:val="28"/>
          <w:szCs w:val="28"/>
        </w:rPr>
        <w:t xml:space="preserve">инклюзивного образования в </w:t>
      </w:r>
      <w:r w:rsidR="00AF3594">
        <w:rPr>
          <w:rFonts w:ascii="Times New Roman" w:hAnsi="Times New Roman" w:cs="Times New Roman"/>
          <w:b/>
          <w:sz w:val="28"/>
          <w:szCs w:val="28"/>
        </w:rPr>
        <w:t>г. Енисейске</w:t>
      </w:r>
    </w:p>
    <w:p w:rsidR="007B2D46" w:rsidRPr="00AE1378" w:rsidRDefault="007B2D46" w:rsidP="00CB46B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378">
        <w:rPr>
          <w:rFonts w:ascii="Times New Roman" w:hAnsi="Times New Roman" w:cs="Times New Roman"/>
          <w:b/>
          <w:i/>
          <w:sz w:val="28"/>
          <w:szCs w:val="28"/>
        </w:rPr>
        <w:t>Характеристика детей</w:t>
      </w:r>
    </w:p>
    <w:p w:rsidR="007B2D46" w:rsidRDefault="007B2D46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</w:t>
      </w:r>
      <w:r w:rsidR="00AF35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0.2019 в образовательных организациях, </w:t>
      </w:r>
      <w:r w:rsidR="00762707">
        <w:rPr>
          <w:rFonts w:ascii="Times New Roman" w:hAnsi="Times New Roman" w:cs="Times New Roman"/>
          <w:sz w:val="28"/>
          <w:szCs w:val="28"/>
        </w:rPr>
        <w:t>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F3594">
        <w:rPr>
          <w:rFonts w:ascii="Times New Roman" w:hAnsi="Times New Roman" w:cs="Times New Roman"/>
          <w:sz w:val="28"/>
          <w:szCs w:val="28"/>
        </w:rPr>
        <w:t>г. Енисейска</w:t>
      </w:r>
      <w:r>
        <w:rPr>
          <w:rFonts w:ascii="Times New Roman" w:hAnsi="Times New Roman" w:cs="Times New Roman"/>
          <w:sz w:val="28"/>
          <w:szCs w:val="28"/>
        </w:rPr>
        <w:t xml:space="preserve"> обуча</w:t>
      </w:r>
      <w:r w:rsidR="00AF3594">
        <w:rPr>
          <w:rFonts w:ascii="Times New Roman" w:hAnsi="Times New Roman" w:cs="Times New Roman"/>
          <w:sz w:val="28"/>
          <w:szCs w:val="28"/>
        </w:rPr>
        <w:t>ется</w:t>
      </w:r>
      <w:r w:rsidR="004A4E7A">
        <w:rPr>
          <w:rFonts w:ascii="Times New Roman" w:hAnsi="Times New Roman" w:cs="Times New Roman"/>
          <w:sz w:val="28"/>
          <w:szCs w:val="28"/>
        </w:rPr>
        <w:t xml:space="preserve"> 3607 </w:t>
      </w:r>
      <w:r>
        <w:rPr>
          <w:rFonts w:ascii="Times New Roman" w:hAnsi="Times New Roman" w:cs="Times New Roman"/>
          <w:sz w:val="28"/>
          <w:szCs w:val="28"/>
        </w:rPr>
        <w:t>детей:</w:t>
      </w:r>
    </w:p>
    <w:p w:rsidR="001B22E6" w:rsidRDefault="004A4E7A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2D46">
        <w:rPr>
          <w:rFonts w:ascii="Times New Roman" w:hAnsi="Times New Roman" w:cs="Times New Roman"/>
          <w:sz w:val="28"/>
          <w:szCs w:val="28"/>
        </w:rPr>
        <w:t>дошкольны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B2D4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B2D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7B2D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1190 детей</w:t>
      </w:r>
      <w:r w:rsidR="008E4C2E">
        <w:rPr>
          <w:rFonts w:ascii="Times New Roman" w:hAnsi="Times New Roman" w:cs="Times New Roman"/>
          <w:sz w:val="28"/>
          <w:szCs w:val="28"/>
        </w:rPr>
        <w:t>,</w:t>
      </w:r>
      <w:r w:rsidR="001B22E6">
        <w:rPr>
          <w:rFonts w:ascii="Times New Roman" w:hAnsi="Times New Roman" w:cs="Times New Roman"/>
          <w:sz w:val="28"/>
          <w:szCs w:val="28"/>
        </w:rPr>
        <w:t xml:space="preserve"> из них 11 детей с ОВЗ;</w:t>
      </w:r>
    </w:p>
    <w:p w:rsidR="007B2D46" w:rsidRDefault="004A4E7A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2D46">
        <w:rPr>
          <w:rFonts w:ascii="Times New Roman" w:hAnsi="Times New Roman" w:cs="Times New Roman"/>
          <w:sz w:val="28"/>
          <w:szCs w:val="28"/>
        </w:rPr>
        <w:t>общеобразовательны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B2D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7B2D46">
        <w:rPr>
          <w:rFonts w:ascii="Times New Roman" w:hAnsi="Times New Roman" w:cs="Times New Roman"/>
          <w:sz w:val="28"/>
          <w:szCs w:val="28"/>
        </w:rPr>
        <w:t xml:space="preserve"> – </w:t>
      </w:r>
      <w:r w:rsidR="005E148C" w:rsidRPr="0000065C">
        <w:rPr>
          <w:rFonts w:ascii="Times New Roman" w:hAnsi="Times New Roman" w:cs="Times New Roman"/>
          <w:sz w:val="28"/>
          <w:szCs w:val="28"/>
        </w:rPr>
        <w:t>2417</w:t>
      </w:r>
      <w:r w:rsidR="005E148C">
        <w:rPr>
          <w:rFonts w:ascii="Times New Roman" w:hAnsi="Times New Roman" w:cs="Times New Roman"/>
          <w:sz w:val="28"/>
          <w:szCs w:val="28"/>
        </w:rPr>
        <w:t xml:space="preserve"> д</w:t>
      </w:r>
      <w:r w:rsidR="007B2D46">
        <w:rPr>
          <w:rFonts w:ascii="Times New Roman" w:hAnsi="Times New Roman" w:cs="Times New Roman"/>
          <w:sz w:val="28"/>
          <w:szCs w:val="28"/>
        </w:rPr>
        <w:t>етей</w:t>
      </w:r>
      <w:r w:rsidR="001B22E6">
        <w:rPr>
          <w:rFonts w:ascii="Times New Roman" w:hAnsi="Times New Roman" w:cs="Times New Roman"/>
          <w:sz w:val="28"/>
          <w:szCs w:val="28"/>
        </w:rPr>
        <w:t>, из них 111 детей с ОВЗ</w:t>
      </w:r>
      <w:r w:rsidR="007B2D46">
        <w:rPr>
          <w:rFonts w:ascii="Times New Roman" w:hAnsi="Times New Roman" w:cs="Times New Roman"/>
          <w:sz w:val="28"/>
          <w:szCs w:val="28"/>
        </w:rPr>
        <w:t>.</w:t>
      </w:r>
    </w:p>
    <w:p w:rsidR="007B2D46" w:rsidRDefault="005B7A1D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48C">
        <w:rPr>
          <w:rFonts w:ascii="Times New Roman" w:hAnsi="Times New Roman" w:cs="Times New Roman"/>
          <w:sz w:val="28"/>
          <w:szCs w:val="28"/>
        </w:rPr>
        <w:t xml:space="preserve">11 </w:t>
      </w:r>
      <w:r w:rsidR="008509C4">
        <w:rPr>
          <w:rFonts w:ascii="Times New Roman" w:hAnsi="Times New Roman" w:cs="Times New Roman"/>
          <w:sz w:val="28"/>
          <w:szCs w:val="28"/>
        </w:rPr>
        <w:t>детей</w:t>
      </w:r>
      <w:r w:rsidR="005E148C">
        <w:rPr>
          <w:rFonts w:ascii="Times New Roman" w:hAnsi="Times New Roman" w:cs="Times New Roman"/>
          <w:sz w:val="28"/>
          <w:szCs w:val="28"/>
        </w:rPr>
        <w:t xml:space="preserve"> с ОВЗ (из них 9 детей-инвалидов)</w:t>
      </w:r>
      <w:r w:rsidR="008509C4">
        <w:rPr>
          <w:rFonts w:ascii="Times New Roman" w:hAnsi="Times New Roman" w:cs="Times New Roman"/>
          <w:sz w:val="28"/>
          <w:szCs w:val="28"/>
        </w:rPr>
        <w:t xml:space="preserve"> посещают общеразвивающие группы в 5 дошкольных образовательных организациях.</w:t>
      </w:r>
      <w:r w:rsidR="00DE181D">
        <w:rPr>
          <w:rFonts w:ascii="Times New Roman" w:hAnsi="Times New Roman" w:cs="Times New Roman"/>
          <w:sz w:val="28"/>
          <w:szCs w:val="28"/>
        </w:rPr>
        <w:t xml:space="preserve"> Все получают дошкольное образование </w:t>
      </w:r>
      <w:r w:rsidR="00DE181D" w:rsidRPr="00DE181D">
        <w:rPr>
          <w:rFonts w:ascii="Times New Roman" w:hAnsi="Times New Roman" w:cs="Times New Roman"/>
          <w:sz w:val="28"/>
          <w:szCs w:val="28"/>
        </w:rPr>
        <w:t>по адаптированным образовательным программам дошкольного образования</w:t>
      </w:r>
      <w:r w:rsidR="0007025A">
        <w:rPr>
          <w:rFonts w:ascii="Times New Roman" w:hAnsi="Times New Roman" w:cs="Times New Roman"/>
          <w:sz w:val="28"/>
          <w:szCs w:val="28"/>
        </w:rPr>
        <w:t xml:space="preserve">, из них 6 </w:t>
      </w:r>
      <w:r w:rsidR="00E85F4C">
        <w:rPr>
          <w:rFonts w:ascii="Times New Roman" w:hAnsi="Times New Roman" w:cs="Times New Roman"/>
          <w:sz w:val="28"/>
          <w:szCs w:val="28"/>
        </w:rPr>
        <w:t xml:space="preserve">- </w:t>
      </w:r>
      <w:r w:rsidR="0007025A">
        <w:rPr>
          <w:rFonts w:ascii="Times New Roman" w:hAnsi="Times New Roman" w:cs="Times New Roman"/>
          <w:sz w:val="28"/>
          <w:szCs w:val="28"/>
        </w:rPr>
        <w:t xml:space="preserve">по адаптированным программам </w:t>
      </w:r>
      <w:r w:rsidR="00E85F4C">
        <w:rPr>
          <w:rFonts w:ascii="Times New Roman" w:hAnsi="Times New Roman" w:cs="Times New Roman"/>
          <w:sz w:val="28"/>
          <w:szCs w:val="28"/>
        </w:rPr>
        <w:t xml:space="preserve">для </w:t>
      </w:r>
      <w:r w:rsidR="008C041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7025A">
        <w:rPr>
          <w:rFonts w:ascii="Times New Roman" w:hAnsi="Times New Roman" w:cs="Times New Roman"/>
          <w:sz w:val="28"/>
          <w:szCs w:val="28"/>
        </w:rPr>
        <w:t>с умственной отсталостью, 1 – с задержкой психического развития</w:t>
      </w:r>
      <w:r w:rsidR="00E00FCF">
        <w:rPr>
          <w:rFonts w:ascii="Times New Roman" w:hAnsi="Times New Roman" w:cs="Times New Roman"/>
          <w:sz w:val="28"/>
          <w:szCs w:val="28"/>
        </w:rPr>
        <w:t xml:space="preserve">, 1 – </w:t>
      </w:r>
      <w:proofErr w:type="gramStart"/>
      <w:r w:rsidR="00E85F4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85F4C">
        <w:rPr>
          <w:rFonts w:ascii="Times New Roman" w:hAnsi="Times New Roman" w:cs="Times New Roman"/>
          <w:sz w:val="28"/>
          <w:szCs w:val="28"/>
        </w:rPr>
        <w:t xml:space="preserve"> </w:t>
      </w:r>
      <w:r w:rsidR="00E00FCF">
        <w:rPr>
          <w:rFonts w:ascii="Times New Roman" w:hAnsi="Times New Roman" w:cs="Times New Roman"/>
          <w:sz w:val="28"/>
          <w:szCs w:val="28"/>
        </w:rPr>
        <w:t>слабовидящих, 1 – с нарушениями ОДА</w:t>
      </w:r>
      <w:r w:rsidR="00DE181D" w:rsidRPr="00DE181D">
        <w:rPr>
          <w:rFonts w:ascii="Times New Roman" w:hAnsi="Times New Roman" w:cs="Times New Roman"/>
          <w:sz w:val="28"/>
          <w:szCs w:val="28"/>
        </w:rPr>
        <w:t>.</w:t>
      </w:r>
      <w:r w:rsidR="005B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A7A" w:rsidRDefault="005B2A7A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 детей дошкольного возраста получают дошкольное образование в форме семейного образования.</w:t>
      </w:r>
    </w:p>
    <w:p w:rsidR="005E148C" w:rsidRDefault="00E00FCF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="00663AA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етей с ОВЗ являются обучающимися 6 общеобразовательных организаций. </w:t>
      </w:r>
      <w:r w:rsidR="005E148C">
        <w:rPr>
          <w:rFonts w:ascii="Times New Roman" w:hAnsi="Times New Roman" w:cs="Times New Roman"/>
          <w:sz w:val="28"/>
          <w:szCs w:val="28"/>
        </w:rPr>
        <w:t>99</w:t>
      </w:r>
      <w:r w:rsidR="005E148C" w:rsidRPr="005E148C">
        <w:rPr>
          <w:rFonts w:ascii="Times New Roman" w:hAnsi="Times New Roman" w:cs="Times New Roman"/>
          <w:sz w:val="28"/>
          <w:szCs w:val="28"/>
        </w:rPr>
        <w:t xml:space="preserve"> детей (из них </w:t>
      </w:r>
      <w:r w:rsidR="005E148C">
        <w:rPr>
          <w:rFonts w:ascii="Times New Roman" w:hAnsi="Times New Roman" w:cs="Times New Roman"/>
          <w:sz w:val="28"/>
          <w:szCs w:val="28"/>
        </w:rPr>
        <w:t>33</w:t>
      </w:r>
      <w:r w:rsidR="005E148C" w:rsidRPr="005E1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ребенка-инвалида</w:t>
      </w:r>
      <w:r w:rsidR="005E148C" w:rsidRPr="005E148C">
        <w:rPr>
          <w:rFonts w:ascii="Times New Roman" w:hAnsi="Times New Roman" w:cs="Times New Roman"/>
          <w:sz w:val="28"/>
          <w:szCs w:val="28"/>
        </w:rPr>
        <w:t>)</w:t>
      </w:r>
      <w:r w:rsidR="005E148C">
        <w:rPr>
          <w:rFonts w:ascii="Times New Roman" w:hAnsi="Times New Roman" w:cs="Times New Roman"/>
          <w:sz w:val="28"/>
          <w:szCs w:val="28"/>
        </w:rPr>
        <w:t xml:space="preserve"> обучаются </w:t>
      </w:r>
      <w:r w:rsidR="00DE18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AA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школах, 12 обучающихся получают образование на дому (все дети-инвалиды) в</w:t>
      </w:r>
      <w:r w:rsidR="005E148C">
        <w:rPr>
          <w:rFonts w:ascii="Times New Roman" w:hAnsi="Times New Roman" w:cs="Times New Roman"/>
          <w:sz w:val="28"/>
          <w:szCs w:val="28"/>
        </w:rPr>
        <w:t xml:space="preserve"> 1 общеобразовательной организации.</w:t>
      </w:r>
      <w:r w:rsidR="00DE181D">
        <w:rPr>
          <w:rFonts w:ascii="Times New Roman" w:hAnsi="Times New Roman" w:cs="Times New Roman"/>
          <w:sz w:val="28"/>
          <w:szCs w:val="28"/>
        </w:rPr>
        <w:t xml:space="preserve"> </w:t>
      </w:r>
      <w:r w:rsidR="000666EB">
        <w:rPr>
          <w:rFonts w:ascii="Times New Roman" w:hAnsi="Times New Roman" w:cs="Times New Roman"/>
          <w:sz w:val="28"/>
          <w:szCs w:val="28"/>
        </w:rPr>
        <w:t>79</w:t>
      </w:r>
      <w:r w:rsidR="00DE181D">
        <w:rPr>
          <w:rFonts w:ascii="Times New Roman" w:hAnsi="Times New Roman" w:cs="Times New Roman"/>
          <w:sz w:val="28"/>
          <w:szCs w:val="28"/>
        </w:rPr>
        <w:t xml:space="preserve"> детей обучаются в 1 общеобразовательной организации </w:t>
      </w:r>
      <w:r w:rsidR="00DE181D" w:rsidRPr="00DE181D">
        <w:rPr>
          <w:rFonts w:ascii="Times New Roman" w:hAnsi="Times New Roman" w:cs="Times New Roman"/>
          <w:sz w:val="28"/>
          <w:szCs w:val="28"/>
        </w:rPr>
        <w:t xml:space="preserve">по адаптированной образовательной программе для </w:t>
      </w:r>
      <w:r w:rsidR="00E85F4C">
        <w:rPr>
          <w:rFonts w:ascii="Times New Roman" w:hAnsi="Times New Roman" w:cs="Times New Roman"/>
          <w:sz w:val="28"/>
          <w:szCs w:val="28"/>
        </w:rPr>
        <w:t>детей</w:t>
      </w:r>
      <w:r w:rsidR="00DE181D" w:rsidRPr="00DE181D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 w:rsidR="009C134D">
        <w:rPr>
          <w:rFonts w:ascii="Times New Roman" w:hAnsi="Times New Roman" w:cs="Times New Roman"/>
          <w:sz w:val="28"/>
          <w:szCs w:val="28"/>
        </w:rPr>
        <w:t>, из них 67 -</w:t>
      </w:r>
      <w:r w:rsidR="00DE181D">
        <w:rPr>
          <w:rFonts w:ascii="Times New Roman" w:hAnsi="Times New Roman" w:cs="Times New Roman"/>
          <w:sz w:val="28"/>
          <w:szCs w:val="28"/>
        </w:rPr>
        <w:t xml:space="preserve"> в отдельных классах, </w:t>
      </w:r>
      <w:r w:rsidR="009C134D">
        <w:rPr>
          <w:rFonts w:ascii="Times New Roman" w:hAnsi="Times New Roman" w:cs="Times New Roman"/>
          <w:sz w:val="28"/>
          <w:szCs w:val="28"/>
        </w:rPr>
        <w:t xml:space="preserve">12 </w:t>
      </w:r>
      <w:r w:rsidR="00663AA8">
        <w:rPr>
          <w:rFonts w:ascii="Times New Roman" w:hAnsi="Times New Roman" w:cs="Times New Roman"/>
          <w:sz w:val="28"/>
          <w:szCs w:val="28"/>
        </w:rPr>
        <w:t>-</w:t>
      </w:r>
      <w:r w:rsidR="009C134D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DE181D">
        <w:rPr>
          <w:rFonts w:ascii="Times New Roman" w:hAnsi="Times New Roman" w:cs="Times New Roman"/>
          <w:sz w:val="28"/>
          <w:szCs w:val="28"/>
        </w:rPr>
        <w:t>9 детей</w:t>
      </w:r>
      <w:proofErr w:type="gramEnd"/>
      <w:r w:rsidR="00DE1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34D">
        <w:rPr>
          <w:rFonts w:ascii="Times New Roman" w:hAnsi="Times New Roman" w:cs="Times New Roman"/>
          <w:sz w:val="28"/>
          <w:szCs w:val="28"/>
        </w:rPr>
        <w:t>с ОВЗ обучаются</w:t>
      </w:r>
      <w:r w:rsidR="00DE181D">
        <w:rPr>
          <w:rFonts w:ascii="Times New Roman" w:hAnsi="Times New Roman" w:cs="Times New Roman"/>
          <w:sz w:val="28"/>
          <w:szCs w:val="28"/>
        </w:rPr>
        <w:t xml:space="preserve"> в 6 общеобразовательных организациях </w:t>
      </w:r>
      <w:r w:rsidR="005B2A7A">
        <w:rPr>
          <w:rFonts w:ascii="Times New Roman" w:hAnsi="Times New Roman" w:cs="Times New Roman"/>
          <w:sz w:val="28"/>
          <w:szCs w:val="28"/>
        </w:rPr>
        <w:t xml:space="preserve">в общеобразовательных классах </w:t>
      </w:r>
      <w:r w:rsidR="00DE181D" w:rsidRPr="00DE181D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для обучающихся</w:t>
      </w:r>
      <w:r w:rsidR="00DE181D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  <w:r w:rsidR="006E7E3B">
        <w:rPr>
          <w:rFonts w:ascii="Times New Roman" w:hAnsi="Times New Roman" w:cs="Times New Roman"/>
          <w:sz w:val="28"/>
          <w:szCs w:val="28"/>
        </w:rPr>
        <w:t>.</w:t>
      </w:r>
      <w:r w:rsidR="005B2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B2A7A" w:rsidRPr="005E148C" w:rsidRDefault="005B2A7A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детей школьного возраста получают образование в форме семейного.</w:t>
      </w:r>
    </w:p>
    <w:p w:rsidR="007B2D46" w:rsidRDefault="005B2A7A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A7A">
        <w:rPr>
          <w:rFonts w:ascii="Times New Roman" w:hAnsi="Times New Roman" w:cs="Times New Roman"/>
          <w:sz w:val="28"/>
          <w:szCs w:val="28"/>
        </w:rPr>
        <w:t>2</w:t>
      </w:r>
      <w:r w:rsidR="007B2D46" w:rsidRPr="005B2A7A">
        <w:rPr>
          <w:rFonts w:ascii="Times New Roman" w:hAnsi="Times New Roman" w:cs="Times New Roman"/>
          <w:sz w:val="28"/>
          <w:szCs w:val="28"/>
        </w:rPr>
        <w:t xml:space="preserve"> учащихся обучаются в дистанционной форме в Краевом бюджетном общеобразовательном учреждении «Школа дистанционного образования».</w:t>
      </w:r>
    </w:p>
    <w:p w:rsidR="00B528F5" w:rsidRPr="005B2A7A" w:rsidRDefault="00A832F2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с ОВЗ охвачены образованием.</w:t>
      </w:r>
    </w:p>
    <w:p w:rsidR="002F5E56" w:rsidRDefault="002F5E56" w:rsidP="00CB46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5E56" w:rsidRDefault="002F5E56" w:rsidP="00CB46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7440" w:rsidRPr="00B528F5" w:rsidRDefault="006E7440" w:rsidP="00CB46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28F5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Количество образовательных организаций, реализующих АООП</w:t>
      </w:r>
    </w:p>
    <w:p w:rsidR="006E7440" w:rsidRDefault="006E7440" w:rsidP="00CB46B7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tbl>
      <w:tblPr>
        <w:tblStyle w:val="a3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709"/>
        <w:gridCol w:w="851"/>
        <w:gridCol w:w="850"/>
        <w:gridCol w:w="851"/>
        <w:gridCol w:w="992"/>
        <w:gridCol w:w="1559"/>
        <w:gridCol w:w="1701"/>
        <w:gridCol w:w="851"/>
      </w:tblGrid>
      <w:tr w:rsidR="00D30E96" w:rsidRPr="002D4E1C" w:rsidTr="00FE7662">
        <w:tc>
          <w:tcPr>
            <w:tcW w:w="1814" w:type="dxa"/>
          </w:tcPr>
          <w:p w:rsidR="000806D5" w:rsidRPr="002D4E1C" w:rsidRDefault="000806D5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6D5" w:rsidRPr="002D4E1C" w:rsidRDefault="000806D5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806D5" w:rsidRPr="002D4E1C" w:rsidRDefault="000806D5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E1C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</w:p>
          <w:p w:rsidR="000806D5" w:rsidRPr="002D4E1C" w:rsidRDefault="000806D5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850" w:type="dxa"/>
          </w:tcPr>
          <w:p w:rsidR="000806D5" w:rsidRPr="002D4E1C" w:rsidRDefault="000806D5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E1C">
              <w:rPr>
                <w:rFonts w:ascii="Times New Roman" w:hAnsi="Times New Roman" w:cs="Times New Roman"/>
                <w:sz w:val="20"/>
                <w:szCs w:val="20"/>
              </w:rPr>
              <w:t>АОП ЗПР</w:t>
            </w:r>
          </w:p>
        </w:tc>
        <w:tc>
          <w:tcPr>
            <w:tcW w:w="851" w:type="dxa"/>
          </w:tcPr>
          <w:p w:rsidR="000806D5" w:rsidRPr="000D3A28" w:rsidRDefault="000806D5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A28">
              <w:rPr>
                <w:rFonts w:ascii="Times New Roman" w:hAnsi="Times New Roman" w:cs="Times New Roman"/>
                <w:sz w:val="20"/>
                <w:szCs w:val="20"/>
              </w:rPr>
              <w:t>АОП УО</w:t>
            </w:r>
          </w:p>
        </w:tc>
        <w:tc>
          <w:tcPr>
            <w:tcW w:w="992" w:type="dxa"/>
          </w:tcPr>
          <w:p w:rsidR="000806D5" w:rsidRPr="000D3A28" w:rsidRDefault="000806D5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A28">
              <w:rPr>
                <w:rFonts w:ascii="Times New Roman" w:hAnsi="Times New Roman" w:cs="Times New Roman"/>
                <w:sz w:val="20"/>
                <w:szCs w:val="20"/>
              </w:rPr>
              <w:t>АОП</w:t>
            </w:r>
          </w:p>
          <w:p w:rsidR="000806D5" w:rsidRPr="000D3A28" w:rsidRDefault="000806D5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A28">
              <w:rPr>
                <w:rFonts w:ascii="Times New Roman" w:hAnsi="Times New Roman" w:cs="Times New Roman"/>
                <w:sz w:val="20"/>
                <w:szCs w:val="20"/>
              </w:rPr>
              <w:t>НОДА</w:t>
            </w:r>
          </w:p>
        </w:tc>
        <w:tc>
          <w:tcPr>
            <w:tcW w:w="1559" w:type="dxa"/>
          </w:tcPr>
          <w:p w:rsidR="000806D5" w:rsidRPr="000D3A28" w:rsidRDefault="00D30E96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АОП слабо</w:t>
            </w:r>
            <w:r w:rsidR="000806D5" w:rsidRPr="000D3A28">
              <w:rPr>
                <w:rFonts w:ascii="Times New Roman" w:hAnsi="Times New Roman" w:cs="Times New Roman"/>
                <w:sz w:val="20"/>
                <w:szCs w:val="20"/>
              </w:rPr>
              <w:t>видящие</w:t>
            </w:r>
          </w:p>
        </w:tc>
        <w:tc>
          <w:tcPr>
            <w:tcW w:w="1701" w:type="dxa"/>
          </w:tcPr>
          <w:p w:rsidR="000806D5" w:rsidRPr="000D3A28" w:rsidRDefault="000806D5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A28">
              <w:rPr>
                <w:rFonts w:ascii="Times New Roman" w:hAnsi="Times New Roman" w:cs="Times New Roman"/>
                <w:sz w:val="20"/>
                <w:szCs w:val="20"/>
              </w:rPr>
              <w:t>АОП слабослышащие</w:t>
            </w:r>
          </w:p>
        </w:tc>
        <w:tc>
          <w:tcPr>
            <w:tcW w:w="851" w:type="dxa"/>
          </w:tcPr>
          <w:p w:rsidR="000806D5" w:rsidRPr="000D3A28" w:rsidRDefault="000806D5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A28">
              <w:rPr>
                <w:rFonts w:ascii="Times New Roman" w:hAnsi="Times New Roman" w:cs="Times New Roman"/>
                <w:sz w:val="20"/>
                <w:szCs w:val="20"/>
              </w:rPr>
              <w:t>АОП другие</w:t>
            </w:r>
          </w:p>
        </w:tc>
      </w:tr>
      <w:tr w:rsidR="00D30E96" w:rsidRPr="002D4E1C" w:rsidTr="00FE7662">
        <w:trPr>
          <w:trHeight w:val="535"/>
        </w:trPr>
        <w:tc>
          <w:tcPr>
            <w:tcW w:w="1814" w:type="dxa"/>
          </w:tcPr>
          <w:p w:rsidR="000806D5" w:rsidRPr="002D4E1C" w:rsidRDefault="000806D5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</w:t>
            </w:r>
            <w:r w:rsidR="00D30E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4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806D5" w:rsidRPr="002D4E1C" w:rsidRDefault="000806D5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806D5" w:rsidRPr="002D4E1C" w:rsidRDefault="000806D5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806D5" w:rsidRPr="002D4E1C" w:rsidRDefault="00D30E96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06D5" w:rsidRPr="000D3A28" w:rsidRDefault="00D30E96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806D5" w:rsidRPr="000D3A28" w:rsidRDefault="00D30E96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06D5" w:rsidRPr="000D3A28" w:rsidRDefault="00D30E96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806D5" w:rsidRPr="000D3A28" w:rsidRDefault="00D30E96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6D5" w:rsidRPr="000D3A28" w:rsidRDefault="00D30E96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0E96" w:rsidRPr="002D4E1C" w:rsidTr="00FE7662">
        <w:tc>
          <w:tcPr>
            <w:tcW w:w="1814" w:type="dxa"/>
          </w:tcPr>
          <w:p w:rsidR="000806D5" w:rsidRPr="002D4E1C" w:rsidRDefault="000806D5" w:rsidP="00CB46B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E1C">
              <w:rPr>
                <w:rFonts w:ascii="Times New Roman" w:hAnsi="Times New Roman" w:cs="Times New Roman"/>
                <w:sz w:val="20"/>
                <w:szCs w:val="20"/>
              </w:rPr>
              <w:t>Количество ОО</w:t>
            </w:r>
          </w:p>
        </w:tc>
        <w:tc>
          <w:tcPr>
            <w:tcW w:w="709" w:type="dxa"/>
          </w:tcPr>
          <w:p w:rsidR="000806D5" w:rsidRPr="002D4E1C" w:rsidRDefault="000806D5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806D5" w:rsidRPr="002D4E1C" w:rsidRDefault="000806D5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806D5" w:rsidRPr="002D4E1C" w:rsidRDefault="000806D5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806D5" w:rsidRPr="002D4E1C" w:rsidRDefault="00D30E96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06D5" w:rsidRPr="002D4E1C" w:rsidRDefault="00D30E96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806D5" w:rsidRPr="002D4E1C" w:rsidRDefault="00D30E96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806D5" w:rsidRPr="002D4E1C" w:rsidRDefault="00D30E96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806D5" w:rsidRPr="002D4E1C" w:rsidRDefault="00D30E96" w:rsidP="00CB46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612FE" w:rsidRDefault="00D612FE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E8A" w:rsidRPr="00F548DB" w:rsidRDefault="000E4E8A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отсутствуют отдельные классы компенсирующей направленности, поэтому обучение учащихся с ОВЗ осуществляется в форме инклюзивного обучения</w:t>
      </w:r>
      <w:r w:rsidR="00D612FE">
        <w:rPr>
          <w:rFonts w:ascii="Times New Roman" w:hAnsi="Times New Roman" w:cs="Times New Roman"/>
          <w:sz w:val="28"/>
          <w:szCs w:val="28"/>
        </w:rPr>
        <w:t>, обучение детей с умственной отсталостью осуществляется в отдельных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D46" w:rsidRPr="00B462EA" w:rsidRDefault="007B2D46" w:rsidP="00CB46B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2D46" w:rsidRPr="00AE1378" w:rsidRDefault="007B2D46" w:rsidP="00CB46B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378">
        <w:rPr>
          <w:rFonts w:ascii="Times New Roman" w:hAnsi="Times New Roman" w:cs="Times New Roman"/>
          <w:b/>
          <w:i/>
          <w:sz w:val="28"/>
          <w:szCs w:val="28"/>
        </w:rPr>
        <w:t>Развитие системы ранней помощи</w:t>
      </w:r>
    </w:p>
    <w:p w:rsidR="00E32493" w:rsidRDefault="00E32493" w:rsidP="00CB46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06439" w:rsidRPr="00F06439">
        <w:rPr>
          <w:rFonts w:ascii="Times New Roman" w:hAnsi="Times New Roman" w:cs="Times New Roman"/>
          <w:sz w:val="28"/>
          <w:szCs w:val="28"/>
        </w:rPr>
        <w:t>создание единой системы медицинских, психологич</w:t>
      </w:r>
      <w:r w:rsidR="00F06439">
        <w:rPr>
          <w:rFonts w:ascii="Times New Roman" w:hAnsi="Times New Roman" w:cs="Times New Roman"/>
          <w:sz w:val="28"/>
          <w:szCs w:val="28"/>
        </w:rPr>
        <w:t>еских, педагогических, социальных</w:t>
      </w:r>
      <w:r w:rsidR="00F06439" w:rsidRPr="00F06439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proofErr w:type="gramStart"/>
      <w:r w:rsidR="00C21C3B">
        <w:rPr>
          <w:rFonts w:ascii="Times New Roman" w:hAnsi="Times New Roman" w:cs="Times New Roman"/>
          <w:sz w:val="28"/>
          <w:szCs w:val="28"/>
        </w:rPr>
        <w:t>организ</w:t>
      </w:r>
      <w:r w:rsidR="008B07DB">
        <w:rPr>
          <w:rFonts w:ascii="Times New Roman" w:hAnsi="Times New Roman" w:cs="Times New Roman"/>
          <w:sz w:val="28"/>
          <w:szCs w:val="28"/>
        </w:rPr>
        <w:t>ованных</w:t>
      </w:r>
      <w:proofErr w:type="gramEnd"/>
      <w:r w:rsidR="008B07DB">
        <w:rPr>
          <w:rFonts w:ascii="Times New Roman" w:hAnsi="Times New Roman" w:cs="Times New Roman"/>
          <w:sz w:val="28"/>
          <w:szCs w:val="28"/>
        </w:rPr>
        <w:t xml:space="preserve"> </w:t>
      </w:r>
      <w:r w:rsidR="00F06439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C21C3B">
        <w:rPr>
          <w:rFonts w:ascii="Times New Roman" w:hAnsi="Times New Roman" w:cs="Times New Roman"/>
          <w:sz w:val="28"/>
          <w:szCs w:val="28"/>
        </w:rPr>
        <w:t>при</w:t>
      </w:r>
      <w:r w:rsidR="00F06439" w:rsidRPr="00F06439">
        <w:rPr>
          <w:rFonts w:ascii="Times New Roman" w:hAnsi="Times New Roman" w:cs="Times New Roman"/>
          <w:sz w:val="28"/>
          <w:szCs w:val="28"/>
        </w:rPr>
        <w:t xml:space="preserve"> межведомственном взаимодействии, обеспечивающих </w:t>
      </w:r>
      <w:r w:rsidR="00F064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аксимально возможно</w:t>
      </w:r>
      <w:r w:rsidR="00F064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064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детей раннего возраста </w:t>
      </w:r>
      <w:r w:rsidR="00183C51">
        <w:rPr>
          <w:rFonts w:ascii="Times New Roman" w:hAnsi="Times New Roman" w:cs="Times New Roman"/>
          <w:sz w:val="28"/>
          <w:szCs w:val="28"/>
        </w:rPr>
        <w:t xml:space="preserve">и помощи их семьям </w:t>
      </w:r>
      <w:r>
        <w:rPr>
          <w:rFonts w:ascii="Times New Roman" w:hAnsi="Times New Roman" w:cs="Times New Roman"/>
          <w:sz w:val="28"/>
          <w:szCs w:val="28"/>
        </w:rPr>
        <w:t>в г. Енисейске</w:t>
      </w:r>
      <w:r w:rsidR="00183C51">
        <w:rPr>
          <w:rFonts w:ascii="Times New Roman" w:hAnsi="Times New Roman" w:cs="Times New Roman"/>
          <w:sz w:val="28"/>
          <w:szCs w:val="28"/>
        </w:rPr>
        <w:t xml:space="preserve"> функционируют разные службы: </w:t>
      </w:r>
    </w:p>
    <w:p w:rsidR="0037303D" w:rsidRDefault="00183C51" w:rsidP="00CB46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2D46" w:rsidRPr="00746B9E">
        <w:rPr>
          <w:rFonts w:ascii="Times New Roman" w:hAnsi="Times New Roman" w:cs="Times New Roman"/>
          <w:sz w:val="28"/>
          <w:szCs w:val="28"/>
        </w:rPr>
        <w:t xml:space="preserve"> целях оказания психолого-педагогической, </w:t>
      </w:r>
      <w:r w:rsidR="007151E9" w:rsidRPr="00746B9E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7151E9">
        <w:rPr>
          <w:rFonts w:ascii="Times New Roman" w:hAnsi="Times New Roman" w:cs="Times New Roman"/>
          <w:sz w:val="28"/>
          <w:szCs w:val="28"/>
        </w:rPr>
        <w:t xml:space="preserve">и </w:t>
      </w:r>
      <w:r w:rsidR="007B2D46" w:rsidRPr="00746B9E">
        <w:rPr>
          <w:rFonts w:ascii="Times New Roman" w:hAnsi="Times New Roman" w:cs="Times New Roman"/>
          <w:sz w:val="28"/>
          <w:szCs w:val="28"/>
        </w:rPr>
        <w:t xml:space="preserve">консультативной помощи </w:t>
      </w:r>
      <w:r w:rsidR="00261724">
        <w:rPr>
          <w:rFonts w:ascii="Times New Roman" w:hAnsi="Times New Roman" w:cs="Times New Roman"/>
          <w:sz w:val="28"/>
          <w:szCs w:val="28"/>
        </w:rPr>
        <w:t>родител</w:t>
      </w:r>
      <w:r w:rsidR="007B2D46" w:rsidRPr="00746B9E">
        <w:rPr>
          <w:rFonts w:ascii="Times New Roman" w:hAnsi="Times New Roman" w:cs="Times New Roman"/>
          <w:sz w:val="28"/>
          <w:szCs w:val="28"/>
        </w:rPr>
        <w:t>ям</w:t>
      </w:r>
      <w:r w:rsidR="00261724"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="007B2D46" w:rsidRPr="00746B9E">
        <w:rPr>
          <w:rFonts w:ascii="Times New Roman" w:hAnsi="Times New Roman" w:cs="Times New Roman"/>
          <w:sz w:val="28"/>
          <w:szCs w:val="28"/>
        </w:rPr>
        <w:t>, обеспечивающим получение детьми дошкольного образования в форме семейного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2D46" w:rsidRPr="00746B9E">
        <w:rPr>
          <w:rFonts w:ascii="Times New Roman" w:hAnsi="Times New Roman" w:cs="Times New Roman"/>
          <w:sz w:val="28"/>
          <w:szCs w:val="28"/>
        </w:rPr>
        <w:t xml:space="preserve"> функционируют </w:t>
      </w:r>
      <w:r w:rsidR="004E64A1">
        <w:rPr>
          <w:rFonts w:ascii="Times New Roman" w:hAnsi="Times New Roman" w:cs="Times New Roman"/>
          <w:sz w:val="28"/>
          <w:szCs w:val="28"/>
        </w:rPr>
        <w:t>5</w:t>
      </w:r>
      <w:r w:rsidR="007B2D46" w:rsidRPr="00746B9E">
        <w:rPr>
          <w:rFonts w:ascii="Times New Roman" w:hAnsi="Times New Roman" w:cs="Times New Roman"/>
          <w:sz w:val="28"/>
          <w:szCs w:val="28"/>
        </w:rPr>
        <w:t xml:space="preserve"> консультационных пунктов, созданных на базе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439" w:rsidRDefault="0037303D" w:rsidP="00CB46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социальной реабилитации детей с ограниченными возможностями (</w:t>
      </w:r>
      <w:r w:rsidR="00E85F4C">
        <w:rPr>
          <w:rFonts w:ascii="Times New Roman" w:hAnsi="Times New Roman" w:cs="Times New Roman"/>
          <w:sz w:val="28"/>
          <w:szCs w:val="28"/>
        </w:rPr>
        <w:t>МБУ 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85F4C">
        <w:rPr>
          <w:rFonts w:ascii="Times New Roman" w:hAnsi="Times New Roman" w:cs="Times New Roman"/>
          <w:sz w:val="28"/>
          <w:szCs w:val="28"/>
        </w:rPr>
        <w:t>ЦСОН» г. Енисейска</w:t>
      </w:r>
      <w:r>
        <w:rPr>
          <w:rFonts w:ascii="Times New Roman" w:hAnsi="Times New Roman" w:cs="Times New Roman"/>
          <w:sz w:val="28"/>
          <w:szCs w:val="28"/>
        </w:rPr>
        <w:t>) функционирует служба ранней помощи, которая ориентирована на психолого-педагогическо</w:t>
      </w:r>
      <w:r w:rsidR="00D527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медико-социально</w:t>
      </w:r>
      <w:r w:rsidR="00D527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D527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развития детей раннего возраста</w:t>
      </w:r>
      <w:r w:rsidR="00D52703">
        <w:rPr>
          <w:rFonts w:ascii="Times New Roman" w:hAnsi="Times New Roman" w:cs="Times New Roman"/>
          <w:sz w:val="28"/>
          <w:szCs w:val="28"/>
        </w:rPr>
        <w:t>, а также повышение компетентности родителей в вопросах развития и воспитания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CF5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703" w:rsidRDefault="00D52703" w:rsidP="00CB46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528F5">
        <w:rPr>
          <w:rFonts w:ascii="Times New Roman" w:hAnsi="Times New Roman" w:cs="Times New Roman"/>
          <w:sz w:val="28"/>
          <w:szCs w:val="28"/>
        </w:rPr>
        <w:t xml:space="preserve">поддержки развития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93BA2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в возрасте от 4 до 11 лет</w:t>
      </w:r>
      <w:r w:rsidR="00B528F5">
        <w:rPr>
          <w:rFonts w:ascii="Times New Roman" w:hAnsi="Times New Roman" w:cs="Times New Roman"/>
          <w:sz w:val="28"/>
          <w:szCs w:val="28"/>
        </w:rPr>
        <w:t xml:space="preserve">, их сопровождения, социализации </w:t>
      </w:r>
      <w:r w:rsidR="00E85F4C">
        <w:rPr>
          <w:rFonts w:ascii="Times New Roman" w:hAnsi="Times New Roman" w:cs="Times New Roman"/>
          <w:sz w:val="28"/>
          <w:szCs w:val="28"/>
        </w:rPr>
        <w:t>в отделении социальной помощи семье и детям (МБУ «КЦСОН» г. Енисейска)</w:t>
      </w:r>
      <w:r w:rsidR="00B528F5">
        <w:rPr>
          <w:rFonts w:ascii="Times New Roman" w:hAnsi="Times New Roman" w:cs="Times New Roman"/>
          <w:sz w:val="28"/>
          <w:szCs w:val="28"/>
        </w:rPr>
        <w:t xml:space="preserve"> </w:t>
      </w:r>
      <w:r w:rsidR="00093BA2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proofErr w:type="spellStart"/>
      <w:r w:rsidR="00093BA2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="00093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040" w:rsidRDefault="00CF5040" w:rsidP="00CB46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работы указанных служб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5040" w:rsidRDefault="00CF5040" w:rsidP="00CB46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активности ребенка в естественных жизненных ситуациях;</w:t>
      </w:r>
    </w:p>
    <w:p w:rsidR="00CF5040" w:rsidRDefault="00CF5040" w:rsidP="00CB46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взаимодействия и отношений ребенка с родителями, другими членами семьи;</w:t>
      </w:r>
    </w:p>
    <w:p w:rsidR="00CF5040" w:rsidRDefault="00CF5040" w:rsidP="00CB46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ребенка в среду сверстников, расширение социальных контактов ребенка и семьи;</w:t>
      </w:r>
    </w:p>
    <w:p w:rsidR="00CF5040" w:rsidRDefault="00CF5040" w:rsidP="00CB46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-коррекционной работы с детьми и родителями при помощи игры.  </w:t>
      </w:r>
    </w:p>
    <w:p w:rsidR="00261724" w:rsidRDefault="00DB04C1" w:rsidP="002F5E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 ранней помощи востребованы в г. Енисейске, о чем свидетельствует увеличение количества обращений родителей в консультационные пункты (в 2018 году – 8 обращений, за 10 месяцев 2019 года – 10 обращений), в службу ранней помощи (2017 год – 47 обращений родителей (55 детей), в 2018 – 62 обращения родителей (64 ребенка),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(результат стабилен </w:t>
      </w:r>
      <w:r w:rsidR="008D14E0">
        <w:rPr>
          <w:rFonts w:ascii="Times New Roman" w:hAnsi="Times New Roman" w:cs="Times New Roman"/>
          <w:sz w:val="28"/>
          <w:szCs w:val="28"/>
        </w:rPr>
        <w:t>на протяжении 3 лет (2017, 2018, 2019)</w:t>
      </w:r>
      <w:r>
        <w:rPr>
          <w:rFonts w:ascii="Times New Roman" w:hAnsi="Times New Roman" w:cs="Times New Roman"/>
          <w:sz w:val="28"/>
          <w:szCs w:val="28"/>
        </w:rPr>
        <w:t xml:space="preserve"> – 35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35 детей).  </w:t>
      </w:r>
      <w:proofErr w:type="gramEnd"/>
    </w:p>
    <w:p w:rsidR="0091622E" w:rsidRDefault="007B2D46" w:rsidP="00CB46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C08">
        <w:rPr>
          <w:rFonts w:ascii="Times New Roman" w:hAnsi="Times New Roman" w:cs="Times New Roman"/>
          <w:b/>
          <w:i/>
          <w:sz w:val="28"/>
          <w:szCs w:val="28"/>
        </w:rPr>
        <w:t xml:space="preserve">Вовлеченность детей с ОВЗ и инвалидностью </w:t>
      </w:r>
    </w:p>
    <w:p w:rsidR="007B2D46" w:rsidRDefault="007B2D46" w:rsidP="00CB46B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C08">
        <w:rPr>
          <w:rFonts w:ascii="Times New Roman" w:hAnsi="Times New Roman" w:cs="Times New Roman"/>
          <w:b/>
          <w:i/>
          <w:sz w:val="28"/>
          <w:szCs w:val="28"/>
        </w:rPr>
        <w:t xml:space="preserve">в дополнительное образование </w:t>
      </w:r>
    </w:p>
    <w:p w:rsidR="00013E45" w:rsidRPr="009B7CEC" w:rsidRDefault="00013E45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г.</w:t>
      </w:r>
      <w:r w:rsidR="0097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Енисейске активно функционирует система дополнительного образования. 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</w:t>
      </w:r>
      <w:r w:rsidRPr="00890556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я</w:t>
      </w:r>
      <w:r w:rsidRPr="00890556">
        <w:rPr>
          <w:rFonts w:ascii="Times New Roman" w:hAnsi="Times New Roman"/>
          <w:sz w:val="28"/>
          <w:szCs w:val="28"/>
        </w:rPr>
        <w:t xml:space="preserve"> условий для развития творческого потенциала,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890556">
        <w:rPr>
          <w:rFonts w:ascii="Times New Roman" w:hAnsi="Times New Roman"/>
          <w:sz w:val="28"/>
          <w:szCs w:val="28"/>
        </w:rPr>
        <w:t xml:space="preserve"> коммуникативных умений, социализаци</w:t>
      </w:r>
      <w:r>
        <w:rPr>
          <w:rFonts w:ascii="Times New Roman" w:hAnsi="Times New Roman"/>
          <w:sz w:val="28"/>
          <w:szCs w:val="28"/>
        </w:rPr>
        <w:t>и</w:t>
      </w:r>
      <w:r w:rsidRPr="00890556">
        <w:rPr>
          <w:rFonts w:ascii="Times New Roman" w:hAnsi="Times New Roman"/>
          <w:sz w:val="28"/>
          <w:szCs w:val="28"/>
        </w:rPr>
        <w:t xml:space="preserve"> и самореализаци</w:t>
      </w:r>
      <w:r>
        <w:rPr>
          <w:rFonts w:ascii="Times New Roman" w:hAnsi="Times New Roman"/>
          <w:sz w:val="28"/>
          <w:szCs w:val="28"/>
        </w:rPr>
        <w:t>и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дети с особенностями развития ежегодно обучаются по дополнительным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общеобразовательным программам на базе общеобразовательных учреждений и учреждений дополнительного образования.</w:t>
      </w:r>
    </w:p>
    <w:p w:rsidR="00013E45" w:rsidRPr="00B96A59" w:rsidRDefault="00013E45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базе МАОУ ДО «Центр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обучается 29 детей: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программам художественной направленности («Изостудия», </w:t>
      </w:r>
      <w:r w:rsidRPr="009B7CEC">
        <w:rPr>
          <w:rFonts w:ascii="Times New Roman" w:hAnsi="Times New Roman" w:cs="Times New Roman"/>
          <w:sz w:val="28"/>
          <w:szCs w:val="28"/>
        </w:rPr>
        <w:t>«Студия декоративно-прикладного искусства»)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 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естественнонаучной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(«Школа экологии и биологии) - 1 ребенок, по программам технической направленности </w:t>
      </w:r>
      <w:r w:rsidRPr="00B96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</w:t>
      </w:r>
      <w:r w:rsidRPr="00B96A59">
        <w:rPr>
          <w:rFonts w:ascii="Times New Roman" w:hAnsi="Times New Roman" w:cs="Times New Roman"/>
          <w:sz w:val="28"/>
          <w:szCs w:val="28"/>
        </w:rPr>
        <w:t xml:space="preserve">Модели техники в миниатюре», </w:t>
      </w:r>
      <w:r>
        <w:rPr>
          <w:rFonts w:ascii="Times New Roman" w:hAnsi="Times New Roman" w:cs="Times New Roman"/>
          <w:sz w:val="28"/>
          <w:szCs w:val="28"/>
        </w:rPr>
        <w:t xml:space="preserve">«Робототехника» - 3 </w:t>
      </w:r>
      <w:r w:rsidR="006874D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3E45" w:rsidRDefault="00013E45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дополнительным общеобразовательным программам, реализуемым учреждениями культуры, обучается 5 детей: в МБУ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музыкальная школа</w:t>
      </w:r>
      <w:r w:rsidR="00D20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- 3 чел., в МБУ ДО «Детская художественная школа им. Н.Ф.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- 2 чел.</w:t>
      </w:r>
    </w:p>
    <w:p w:rsidR="00013E45" w:rsidRDefault="00013E45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МБУ «Спортивная школа» им. Г.П.</w:t>
      </w:r>
      <w:r w:rsidR="00D20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Федотова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программам физкультурно-спорт</w:t>
      </w:r>
      <w:r w:rsidR="00D20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ивной направленности занимается 7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0688" w:rsidRDefault="00013E45" w:rsidP="00D2068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24 учащихся с ОВЗ проходят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FD5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дополнительным общеобразовательным программам</w:t>
      </w:r>
      <w:r w:rsidR="00D20688" w:rsidRPr="00D20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художественной и физкультурно-спортивной направленности на базе школ города.</w:t>
      </w:r>
    </w:p>
    <w:p w:rsidR="00A832F2" w:rsidRDefault="00D20688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A832F2">
        <w:rPr>
          <w:rFonts w:ascii="Times New Roman" w:hAnsi="Times New Roman" w:cs="Times New Roman"/>
          <w:sz w:val="28"/>
          <w:szCs w:val="28"/>
          <w:shd w:val="clear" w:color="auto" w:fill="FFFFFF"/>
        </w:rPr>
        <w:t>, в настоящий момент</w:t>
      </w:r>
      <w:r w:rsidR="00A832F2" w:rsidRPr="006222E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A83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систему дополнительного образования вовлечено более 55% детей с ОВЗ. </w:t>
      </w:r>
    </w:p>
    <w:p w:rsidR="00121527" w:rsidRDefault="00121527" w:rsidP="00CB46B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E6A" w:rsidRDefault="00CA2E6A" w:rsidP="00CB46B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C08">
        <w:rPr>
          <w:rFonts w:ascii="Times New Roman" w:hAnsi="Times New Roman" w:cs="Times New Roman"/>
          <w:b/>
          <w:i/>
          <w:sz w:val="28"/>
          <w:szCs w:val="28"/>
        </w:rPr>
        <w:t>Характеристика педагогических кадров</w:t>
      </w:r>
    </w:p>
    <w:p w:rsidR="00CA2E6A" w:rsidRPr="00FA14BA" w:rsidRDefault="00CA2E6A" w:rsidP="00CB46B7">
      <w:pPr>
        <w:pStyle w:val="articl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FA14BA">
        <w:rPr>
          <w:bCs/>
          <w:sz w:val="28"/>
          <w:szCs w:val="28"/>
        </w:rPr>
        <w:t xml:space="preserve">Анализ кадрового состава </w:t>
      </w:r>
      <w:r w:rsidR="00D20688">
        <w:rPr>
          <w:bCs/>
          <w:sz w:val="28"/>
          <w:szCs w:val="28"/>
        </w:rPr>
        <w:t xml:space="preserve">образовательных организаций </w:t>
      </w:r>
      <w:r>
        <w:rPr>
          <w:bCs/>
          <w:sz w:val="28"/>
          <w:szCs w:val="28"/>
        </w:rPr>
        <w:t xml:space="preserve">г. Енисейска </w:t>
      </w:r>
      <w:r w:rsidRPr="00FA14BA">
        <w:rPr>
          <w:bCs/>
          <w:sz w:val="28"/>
          <w:szCs w:val="28"/>
        </w:rPr>
        <w:t>по сопровождению детей с ОВЗ показ</w:t>
      </w:r>
      <w:r>
        <w:rPr>
          <w:bCs/>
          <w:sz w:val="28"/>
          <w:szCs w:val="28"/>
        </w:rPr>
        <w:t>ывает</w:t>
      </w:r>
      <w:r w:rsidRPr="00FA14BA">
        <w:rPr>
          <w:bCs/>
          <w:sz w:val="28"/>
          <w:szCs w:val="28"/>
        </w:rPr>
        <w:t xml:space="preserve">, </w:t>
      </w:r>
      <w:r w:rsidR="00D20688">
        <w:rPr>
          <w:bCs/>
          <w:sz w:val="28"/>
          <w:szCs w:val="28"/>
        </w:rPr>
        <w:t>что школы города</w:t>
      </w:r>
      <w:r>
        <w:rPr>
          <w:bCs/>
          <w:sz w:val="28"/>
          <w:szCs w:val="28"/>
        </w:rPr>
        <w:t xml:space="preserve"> укомплектованы узкими специалистами. В </w:t>
      </w:r>
      <w:r w:rsidRPr="00FA14BA">
        <w:rPr>
          <w:bCs/>
          <w:sz w:val="28"/>
          <w:szCs w:val="28"/>
        </w:rPr>
        <w:t>учреждения</w:t>
      </w:r>
      <w:r>
        <w:rPr>
          <w:bCs/>
          <w:sz w:val="28"/>
          <w:szCs w:val="28"/>
        </w:rPr>
        <w:t>х</w:t>
      </w:r>
      <w:r w:rsidRPr="00FA14BA">
        <w:rPr>
          <w:bCs/>
          <w:sz w:val="28"/>
          <w:szCs w:val="28"/>
        </w:rPr>
        <w:t xml:space="preserve"> дошкольного образования име</w:t>
      </w:r>
      <w:r>
        <w:rPr>
          <w:bCs/>
          <w:sz w:val="28"/>
          <w:szCs w:val="28"/>
        </w:rPr>
        <w:t>ется</w:t>
      </w:r>
      <w:r w:rsidR="00D20688">
        <w:rPr>
          <w:bCs/>
          <w:sz w:val="28"/>
          <w:szCs w:val="28"/>
        </w:rPr>
        <w:t xml:space="preserve"> дефицит</w:t>
      </w:r>
      <w:r w:rsidRPr="00FA14BA">
        <w:rPr>
          <w:bCs/>
          <w:sz w:val="28"/>
          <w:szCs w:val="28"/>
        </w:rPr>
        <w:t xml:space="preserve"> </w:t>
      </w:r>
      <w:r w:rsidRPr="00FA14BA">
        <w:rPr>
          <w:bCs/>
          <w:sz w:val="28"/>
          <w:szCs w:val="28"/>
        </w:rPr>
        <w:lastRenderedPageBreak/>
        <w:t>специалистов психолого-педагогического сопровождения</w:t>
      </w:r>
      <w:r w:rsidR="00D20688">
        <w:rPr>
          <w:bCs/>
          <w:sz w:val="28"/>
          <w:szCs w:val="28"/>
        </w:rPr>
        <w:t>:</w:t>
      </w:r>
      <w:r w:rsidRPr="00FA14BA">
        <w:rPr>
          <w:bCs/>
          <w:sz w:val="28"/>
          <w:szCs w:val="28"/>
        </w:rPr>
        <w:t xml:space="preserve"> уч</w:t>
      </w:r>
      <w:r w:rsidR="00D20688">
        <w:rPr>
          <w:bCs/>
          <w:sz w:val="28"/>
          <w:szCs w:val="28"/>
        </w:rPr>
        <w:t xml:space="preserve">ителей-дефектологов и </w:t>
      </w:r>
      <w:proofErr w:type="spellStart"/>
      <w:r w:rsidR="00D20688">
        <w:rPr>
          <w:bCs/>
          <w:sz w:val="28"/>
          <w:szCs w:val="28"/>
        </w:rPr>
        <w:t>тьюторов</w:t>
      </w:r>
      <w:proofErr w:type="spellEnd"/>
      <w:r w:rsidR="00D20688">
        <w:rPr>
          <w:bCs/>
          <w:sz w:val="28"/>
          <w:szCs w:val="28"/>
        </w:rPr>
        <w:t>.</w:t>
      </w:r>
    </w:p>
    <w:p w:rsidR="00CA2E6A" w:rsidRPr="00FA14BA" w:rsidRDefault="00CA2E6A" w:rsidP="00CB46B7">
      <w:pPr>
        <w:pStyle w:val="articl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166F8">
        <w:rPr>
          <w:sz w:val="28"/>
          <w:szCs w:val="28"/>
        </w:rPr>
        <w:t>Большую роль в формировании готовности педагогов к инклюзивному образованию детей с ограниченными возможностями здоровья играет повышение квалификации и профессиональная переподготовка педагогов</w:t>
      </w:r>
      <w:r w:rsidR="009166F8" w:rsidRPr="009166F8">
        <w:rPr>
          <w:sz w:val="28"/>
          <w:szCs w:val="28"/>
        </w:rPr>
        <w:t>.</w:t>
      </w:r>
      <w:r w:rsidR="009166F8">
        <w:rPr>
          <w:color w:val="C0504D" w:themeColor="accent2"/>
          <w:sz w:val="28"/>
          <w:szCs w:val="28"/>
        </w:rPr>
        <w:t xml:space="preserve"> </w:t>
      </w:r>
      <w:r w:rsidRPr="00FA14BA">
        <w:rPr>
          <w:sz w:val="28"/>
          <w:szCs w:val="28"/>
        </w:rPr>
        <w:t>Мониторинг гото</w:t>
      </w:r>
      <w:r w:rsidR="001F4F60">
        <w:rPr>
          <w:sz w:val="28"/>
          <w:szCs w:val="28"/>
        </w:rPr>
        <w:t>вности педагогов к обучению</w:t>
      </w:r>
      <w:r w:rsidRPr="00FA14BA">
        <w:rPr>
          <w:sz w:val="28"/>
          <w:szCs w:val="28"/>
        </w:rPr>
        <w:t xml:space="preserve"> об</w:t>
      </w:r>
      <w:r w:rsidR="001F4F60">
        <w:rPr>
          <w:sz w:val="28"/>
          <w:szCs w:val="28"/>
        </w:rPr>
        <w:t>уч</w:t>
      </w:r>
      <w:r w:rsidRPr="00FA14BA">
        <w:rPr>
          <w:sz w:val="28"/>
          <w:szCs w:val="28"/>
        </w:rPr>
        <w:t>ающихся с ОВЗ показал, что за период 2016-2019 г</w:t>
      </w:r>
      <w:r>
        <w:rPr>
          <w:sz w:val="28"/>
          <w:szCs w:val="28"/>
        </w:rPr>
        <w:t>г.</w:t>
      </w:r>
      <w:r w:rsidRPr="00FA14B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квалификации</w:t>
      </w:r>
      <w:r w:rsidRPr="00FA14BA">
        <w:rPr>
          <w:sz w:val="28"/>
          <w:szCs w:val="28"/>
        </w:rPr>
        <w:t xml:space="preserve"> по темам инклюзи</w:t>
      </w:r>
      <w:r w:rsidR="006874D3">
        <w:rPr>
          <w:sz w:val="28"/>
          <w:szCs w:val="28"/>
        </w:rPr>
        <w:t>вного образования</w:t>
      </w:r>
      <w:r w:rsidRPr="00FA14BA">
        <w:rPr>
          <w:sz w:val="28"/>
          <w:szCs w:val="28"/>
        </w:rPr>
        <w:t xml:space="preserve"> прошли педагоги в учреждениях:</w:t>
      </w:r>
    </w:p>
    <w:p w:rsidR="00CA2E6A" w:rsidRPr="00FA14BA" w:rsidRDefault="00CA2E6A" w:rsidP="006874D3">
      <w:pPr>
        <w:pStyle w:val="articl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FA14BA">
        <w:rPr>
          <w:bCs/>
          <w:color w:val="000000" w:themeColor="text1"/>
          <w:sz w:val="28"/>
          <w:szCs w:val="28"/>
        </w:rPr>
        <w:t>начального и общего образования 40%;</w:t>
      </w:r>
    </w:p>
    <w:p w:rsidR="00CA2E6A" w:rsidRPr="00FA14BA" w:rsidRDefault="00CA2E6A" w:rsidP="006874D3">
      <w:pPr>
        <w:pStyle w:val="articl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FA14BA">
        <w:rPr>
          <w:bCs/>
          <w:color w:val="000000" w:themeColor="text1"/>
          <w:sz w:val="28"/>
          <w:szCs w:val="28"/>
        </w:rPr>
        <w:t xml:space="preserve">дошкольного образования – 25%; </w:t>
      </w:r>
    </w:p>
    <w:p w:rsidR="00CA2E6A" w:rsidRPr="00FA14BA" w:rsidRDefault="00CA2E6A" w:rsidP="006874D3">
      <w:pPr>
        <w:pStyle w:val="articl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FA14BA">
        <w:rPr>
          <w:bCs/>
          <w:color w:val="000000" w:themeColor="text1"/>
          <w:sz w:val="28"/>
          <w:szCs w:val="28"/>
        </w:rPr>
        <w:t>дополнительного образования – 16%.</w:t>
      </w:r>
    </w:p>
    <w:p w:rsidR="00CA2E6A" w:rsidRPr="00AF4EB7" w:rsidRDefault="00CA2E6A" w:rsidP="00CB46B7">
      <w:pPr>
        <w:pStyle w:val="articl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AF4EB7">
        <w:rPr>
          <w:bCs/>
          <w:sz w:val="28"/>
          <w:szCs w:val="28"/>
        </w:rPr>
        <w:t>Составлен перспективный план прохождения курсов повышения квалификации до 2022 года, согласно которому общеобразовательные организации повыс</w:t>
      </w:r>
      <w:r w:rsidR="009166F8" w:rsidRPr="00AF4EB7">
        <w:rPr>
          <w:bCs/>
          <w:sz w:val="28"/>
          <w:szCs w:val="28"/>
        </w:rPr>
        <w:t>ят</w:t>
      </w:r>
      <w:r w:rsidRPr="00AF4EB7">
        <w:rPr>
          <w:bCs/>
          <w:sz w:val="28"/>
          <w:szCs w:val="28"/>
        </w:rPr>
        <w:t xml:space="preserve"> квалификацию педагогов </w:t>
      </w:r>
      <w:r w:rsidR="009166F8" w:rsidRPr="00AF4EB7">
        <w:rPr>
          <w:bCs/>
          <w:sz w:val="28"/>
          <w:szCs w:val="28"/>
        </w:rPr>
        <w:t>до</w:t>
      </w:r>
      <w:r w:rsidR="00DD668E" w:rsidRPr="00AF4EB7">
        <w:rPr>
          <w:bCs/>
          <w:sz w:val="28"/>
          <w:szCs w:val="28"/>
        </w:rPr>
        <w:t xml:space="preserve"> </w:t>
      </w:r>
      <w:r w:rsidR="009166F8" w:rsidRPr="00AF4EB7">
        <w:rPr>
          <w:bCs/>
          <w:sz w:val="28"/>
          <w:szCs w:val="28"/>
        </w:rPr>
        <w:t>89</w:t>
      </w:r>
      <w:r w:rsidRPr="00AF4EB7">
        <w:rPr>
          <w:bCs/>
          <w:sz w:val="28"/>
          <w:szCs w:val="28"/>
        </w:rPr>
        <w:t xml:space="preserve">%, дошкольные учреждения </w:t>
      </w:r>
      <w:r w:rsidR="009166F8" w:rsidRPr="00AF4EB7">
        <w:rPr>
          <w:bCs/>
          <w:sz w:val="28"/>
          <w:szCs w:val="28"/>
        </w:rPr>
        <w:t>до</w:t>
      </w:r>
      <w:r w:rsidR="00DD668E" w:rsidRPr="00AF4EB7">
        <w:rPr>
          <w:bCs/>
          <w:sz w:val="28"/>
          <w:szCs w:val="28"/>
        </w:rPr>
        <w:t xml:space="preserve"> </w:t>
      </w:r>
      <w:r w:rsidR="009166F8" w:rsidRPr="00AF4EB7">
        <w:rPr>
          <w:bCs/>
          <w:sz w:val="28"/>
          <w:szCs w:val="28"/>
        </w:rPr>
        <w:t>61</w:t>
      </w:r>
      <w:r w:rsidRPr="00AF4EB7">
        <w:rPr>
          <w:bCs/>
          <w:sz w:val="28"/>
          <w:szCs w:val="28"/>
        </w:rPr>
        <w:t xml:space="preserve">%, дополнительное образование </w:t>
      </w:r>
      <w:r w:rsidR="009166F8" w:rsidRPr="00AF4EB7">
        <w:rPr>
          <w:bCs/>
          <w:sz w:val="28"/>
          <w:szCs w:val="28"/>
        </w:rPr>
        <w:t>до 47</w:t>
      </w:r>
      <w:r w:rsidRPr="00AF4EB7">
        <w:rPr>
          <w:bCs/>
          <w:sz w:val="28"/>
          <w:szCs w:val="28"/>
        </w:rPr>
        <w:t xml:space="preserve">%. </w:t>
      </w:r>
    </w:p>
    <w:p w:rsidR="00CA2E6A" w:rsidRPr="00BE6063" w:rsidRDefault="00CA2E6A" w:rsidP="00CB46B7">
      <w:pPr>
        <w:pStyle w:val="article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E6063">
        <w:rPr>
          <w:sz w:val="28"/>
          <w:szCs w:val="28"/>
        </w:rPr>
        <w:tab/>
      </w:r>
      <w:r w:rsidRPr="00BE6063">
        <w:rPr>
          <w:bCs/>
          <w:sz w:val="28"/>
          <w:szCs w:val="28"/>
        </w:rPr>
        <w:t>Решение задачи подготовки педагогов для инклюзивной школы или детского сада, на наш взгляд, предполагает работу в нескольких направлениях:</w:t>
      </w:r>
    </w:p>
    <w:p w:rsidR="00CA2E6A" w:rsidRPr="00BE6063" w:rsidRDefault="00CA2E6A" w:rsidP="00CB46B7">
      <w:pPr>
        <w:pStyle w:val="articl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BE6063">
        <w:rPr>
          <w:bCs/>
          <w:sz w:val="28"/>
          <w:szCs w:val="28"/>
        </w:rPr>
        <w:t>организация курсов повышения квалификации для всех категорий педагогических работников по проблемам инклюзивного образования детей с ограниченными возможностями здоровья;</w:t>
      </w:r>
    </w:p>
    <w:p w:rsidR="00CA2E6A" w:rsidRPr="00BE6063" w:rsidRDefault="00CA2E6A" w:rsidP="00CB46B7">
      <w:pPr>
        <w:pStyle w:val="articl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BE6063">
        <w:rPr>
          <w:bCs/>
          <w:sz w:val="28"/>
          <w:szCs w:val="28"/>
        </w:rPr>
        <w:t>повышение профессиональной компетентности педагогов, реализующих инклюзивную практику, через организацию различных форм повышения квалификации: участие в работе научно-практических конференций и семинаров, профессиональных объединений, проблемных и творческих групп и т.д.;</w:t>
      </w:r>
    </w:p>
    <w:p w:rsidR="00CA2E6A" w:rsidRPr="00BE6063" w:rsidRDefault="00CA2E6A" w:rsidP="00CB46B7">
      <w:pPr>
        <w:pStyle w:val="article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BE6063">
        <w:rPr>
          <w:bCs/>
          <w:sz w:val="28"/>
          <w:szCs w:val="28"/>
        </w:rPr>
        <w:t>организация сет</w:t>
      </w:r>
      <w:r w:rsidR="00DD668E">
        <w:rPr>
          <w:bCs/>
          <w:sz w:val="28"/>
          <w:szCs w:val="28"/>
        </w:rPr>
        <w:t xml:space="preserve">евого взаимодействия </w:t>
      </w:r>
      <w:r w:rsidRPr="00BE6063">
        <w:rPr>
          <w:bCs/>
          <w:sz w:val="28"/>
          <w:szCs w:val="28"/>
        </w:rPr>
        <w:t>образовательных организаций с ресурсными цент</w:t>
      </w:r>
      <w:r w:rsidR="00DD668E">
        <w:rPr>
          <w:bCs/>
          <w:sz w:val="28"/>
          <w:szCs w:val="28"/>
        </w:rPr>
        <w:t>р</w:t>
      </w:r>
      <w:r w:rsidRPr="00BE6063">
        <w:rPr>
          <w:bCs/>
          <w:sz w:val="28"/>
          <w:szCs w:val="28"/>
        </w:rPr>
        <w:t xml:space="preserve">ами (отдельные образовательные организации для детей с ОВЗ), с центрами психолого-медико-педагогического сопровождения, </w:t>
      </w:r>
      <w:r w:rsidR="00DD668E">
        <w:rPr>
          <w:bCs/>
          <w:sz w:val="28"/>
          <w:szCs w:val="28"/>
        </w:rPr>
        <w:t xml:space="preserve">с </w:t>
      </w:r>
      <w:r w:rsidRPr="00BE6063">
        <w:rPr>
          <w:bCs/>
          <w:sz w:val="28"/>
          <w:szCs w:val="28"/>
        </w:rPr>
        <w:t>образовательными организациями, являющимися</w:t>
      </w:r>
      <w:r w:rsidR="00DD668E">
        <w:rPr>
          <w:bCs/>
          <w:sz w:val="28"/>
          <w:szCs w:val="28"/>
        </w:rPr>
        <w:t xml:space="preserve"> </w:t>
      </w:r>
      <w:proofErr w:type="spellStart"/>
      <w:r w:rsidR="00DD668E">
        <w:rPr>
          <w:bCs/>
          <w:sz w:val="28"/>
          <w:szCs w:val="28"/>
        </w:rPr>
        <w:t>стажировочными</w:t>
      </w:r>
      <w:proofErr w:type="spellEnd"/>
      <w:r w:rsidR="00DD668E">
        <w:rPr>
          <w:bCs/>
          <w:sz w:val="28"/>
          <w:szCs w:val="28"/>
        </w:rPr>
        <w:t xml:space="preserve"> площадками.</w:t>
      </w:r>
    </w:p>
    <w:p w:rsidR="00CA2E6A" w:rsidRPr="004A598A" w:rsidRDefault="00CA2E6A" w:rsidP="00CB46B7">
      <w:pPr>
        <w:pStyle w:val="article"/>
        <w:shd w:val="clear" w:color="auto" w:fill="FFFFFF"/>
        <w:spacing w:before="0" w:beforeAutospacing="0" w:after="0" w:afterAutospacing="0" w:line="276" w:lineRule="auto"/>
        <w:jc w:val="both"/>
      </w:pPr>
      <w:r w:rsidRPr="004A598A">
        <w:tab/>
      </w:r>
    </w:p>
    <w:p w:rsidR="00054BF3" w:rsidRDefault="00054BF3" w:rsidP="00CB46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Деятельность </w:t>
      </w:r>
      <w:proofErr w:type="gramStart"/>
      <w:r w:rsidR="007C709B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ерриториальной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B2D46" w:rsidRDefault="00054BF3" w:rsidP="00CB46B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психолого-медико-педагогической</w:t>
      </w:r>
      <w:r w:rsidR="007B2D46" w:rsidRPr="00026416">
        <w:rPr>
          <w:rFonts w:ascii="Times New Roman" w:hAnsi="Times New Roman" w:cs="Times New Roman"/>
          <w:b/>
          <w:i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i/>
          <w:sz w:val="28"/>
          <w:szCs w:val="28"/>
        </w:rPr>
        <w:t>и г. Енисейска</w:t>
      </w:r>
    </w:p>
    <w:p w:rsidR="003E6DD7" w:rsidRDefault="00AD0D1D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от 20.09.2013 № 1082 «Об утверждении Положения о психолого-медико-педагогической комиссии», с</w:t>
      </w:r>
      <w:r w:rsidR="00054BF3" w:rsidRPr="007D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своевременного выявления детей с особенностями в физическом и (или) психическом развитии и (или) отклонениями в поведении, определения специальных условий для получения образования детьми с ОВЗ в городе </w:t>
      </w:r>
      <w:r w:rsidR="007C709B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постоянной, но не освобожденной основе</w:t>
      </w:r>
      <w:r w:rsidR="007C709B" w:rsidRPr="007D0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BF3" w:rsidRPr="007D0B79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функционирует территориальная психолого-медико-педагогическая комиссия</w:t>
      </w:r>
      <w:r w:rsidR="007C7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ТПМПК</w:t>
      </w:r>
      <w:proofErr w:type="gramEnd"/>
      <w:r w:rsidR="007C709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54BF3" w:rsidRPr="007D0B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Приказом МКУ «Управление образования г. Енисейска от 29.03.2018 № 43/1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состав ТПМПК включены </w:t>
      </w:r>
      <w:r w:rsidR="008F1BF4">
        <w:rPr>
          <w:rFonts w:ascii="Times New Roman" w:hAnsi="Times New Roman" w:cs="Times New Roman"/>
          <w:sz w:val="28"/>
          <w:szCs w:val="28"/>
        </w:rPr>
        <w:t xml:space="preserve">педагогические работники (педагог-психолог, социальный педагог, учитель-логопед, учитель-дефектолог по профилю олигофренопедагог) и </w:t>
      </w:r>
      <w:r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r w:rsidR="008F1B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психиатр, </w:t>
      </w:r>
      <w:r w:rsidR="003E6DD7">
        <w:rPr>
          <w:rFonts w:ascii="Times New Roman" w:hAnsi="Times New Roman" w:cs="Times New Roman"/>
          <w:sz w:val="28"/>
          <w:szCs w:val="28"/>
        </w:rPr>
        <w:t xml:space="preserve">педиатр, невролог, ортопед, </w:t>
      </w:r>
      <w:r>
        <w:rPr>
          <w:rFonts w:ascii="Times New Roman" w:hAnsi="Times New Roman" w:cs="Times New Roman"/>
          <w:sz w:val="28"/>
          <w:szCs w:val="28"/>
        </w:rPr>
        <w:t>офтальмолог, оториноларинголог)</w:t>
      </w:r>
      <w:r w:rsidR="003E6DD7">
        <w:rPr>
          <w:rFonts w:ascii="Times New Roman" w:hAnsi="Times New Roman" w:cs="Times New Roman"/>
          <w:sz w:val="28"/>
          <w:szCs w:val="28"/>
        </w:rPr>
        <w:t>. В соответствии с приказом министерства здравоохранения Красноярского края от 20.02.2019 №137-орг в КГБУЗ «Енисейская Р</w:t>
      </w:r>
      <w:r w:rsidR="00F74382">
        <w:rPr>
          <w:rFonts w:ascii="Times New Roman" w:hAnsi="Times New Roman" w:cs="Times New Roman"/>
          <w:sz w:val="28"/>
          <w:szCs w:val="28"/>
        </w:rPr>
        <w:t xml:space="preserve">Б» создана медицинская </w:t>
      </w:r>
      <w:r w:rsidR="00977F1D">
        <w:rPr>
          <w:rFonts w:ascii="Times New Roman" w:hAnsi="Times New Roman" w:cs="Times New Roman"/>
          <w:sz w:val="28"/>
          <w:szCs w:val="28"/>
        </w:rPr>
        <w:t>комиссия (</w:t>
      </w:r>
      <w:r w:rsidR="003E6DD7">
        <w:rPr>
          <w:rFonts w:ascii="Times New Roman" w:hAnsi="Times New Roman" w:cs="Times New Roman"/>
          <w:sz w:val="28"/>
          <w:szCs w:val="28"/>
        </w:rPr>
        <w:t>подкомисси</w:t>
      </w:r>
      <w:r w:rsidR="00F74382">
        <w:rPr>
          <w:rFonts w:ascii="Times New Roman" w:hAnsi="Times New Roman" w:cs="Times New Roman"/>
          <w:sz w:val="28"/>
          <w:szCs w:val="28"/>
        </w:rPr>
        <w:t>я</w:t>
      </w:r>
      <w:r w:rsidR="00977F1D">
        <w:rPr>
          <w:rFonts w:ascii="Times New Roman" w:hAnsi="Times New Roman" w:cs="Times New Roman"/>
          <w:sz w:val="28"/>
          <w:szCs w:val="28"/>
        </w:rPr>
        <w:t xml:space="preserve"> ТПМПК)</w:t>
      </w:r>
      <w:r w:rsidR="003E6DD7">
        <w:rPr>
          <w:rFonts w:ascii="Times New Roman" w:hAnsi="Times New Roman" w:cs="Times New Roman"/>
          <w:sz w:val="28"/>
          <w:szCs w:val="28"/>
        </w:rPr>
        <w:t>, котор</w:t>
      </w:r>
      <w:r w:rsidR="00D3312A">
        <w:rPr>
          <w:rFonts w:ascii="Times New Roman" w:hAnsi="Times New Roman" w:cs="Times New Roman"/>
          <w:sz w:val="28"/>
          <w:szCs w:val="28"/>
        </w:rPr>
        <w:t>ая</w:t>
      </w:r>
      <w:r w:rsidR="003E6DD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74382">
        <w:rPr>
          <w:rFonts w:ascii="Times New Roman" w:hAnsi="Times New Roman" w:cs="Times New Roman"/>
          <w:sz w:val="28"/>
          <w:szCs w:val="28"/>
        </w:rPr>
        <w:t>е</w:t>
      </w:r>
      <w:r w:rsidR="003E6DD7">
        <w:rPr>
          <w:rFonts w:ascii="Times New Roman" w:hAnsi="Times New Roman" w:cs="Times New Roman"/>
          <w:sz w:val="28"/>
          <w:szCs w:val="28"/>
        </w:rPr>
        <w:t>т обследование и выдачу медицинского заключения о состоянии здоровья несовершеннолетних</w:t>
      </w:r>
      <w:r w:rsidR="00D3312A">
        <w:rPr>
          <w:rFonts w:ascii="Times New Roman" w:hAnsi="Times New Roman" w:cs="Times New Roman"/>
          <w:sz w:val="28"/>
          <w:szCs w:val="28"/>
        </w:rPr>
        <w:t>.</w:t>
      </w:r>
    </w:p>
    <w:p w:rsidR="00AD0D1D" w:rsidRDefault="003E6DD7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разработки качественных рекомендаций по определению специальных условий для получения образования детьми с ОВЗ, организации и сопровождения реализации индивидуальных программ реабилитации 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детей-инвалидов ТПМПК о</w:t>
      </w:r>
      <w:r w:rsidR="007C7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существляет межведомственное взаимодействие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ф</w:t>
      </w:r>
      <w:r w:rsidR="007C709B">
        <w:rPr>
          <w:rFonts w:ascii="Times New Roman" w:hAnsi="Times New Roman" w:cs="Times New Roman"/>
          <w:color w:val="000000" w:themeColor="text1"/>
          <w:sz w:val="28"/>
          <w:szCs w:val="28"/>
        </w:rPr>
        <w:t>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 государственным</w:t>
      </w:r>
      <w:r w:rsidR="007C7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7C7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медико-социальной экспертизы и КГБУЗ «</w:t>
      </w:r>
      <w:proofErr w:type="gramStart"/>
      <w:r w:rsidR="007C709B">
        <w:rPr>
          <w:rFonts w:ascii="Times New Roman" w:hAnsi="Times New Roman" w:cs="Times New Roman"/>
          <w:color w:val="000000" w:themeColor="text1"/>
          <w:sz w:val="28"/>
          <w:szCs w:val="28"/>
        </w:rPr>
        <w:t>Енисейская</w:t>
      </w:r>
      <w:proofErr w:type="gramEnd"/>
      <w:r w:rsidR="007C7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РБ».</w:t>
      </w:r>
    </w:p>
    <w:p w:rsidR="007B2D46" w:rsidRPr="00026416" w:rsidRDefault="00054BF3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В 2018-2019 учебном году было проведено 31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E5ED7">
        <w:rPr>
          <w:rFonts w:ascii="Times New Roman" w:hAnsi="Times New Roman" w:cs="Times New Roman"/>
          <w:sz w:val="28"/>
          <w:szCs w:val="28"/>
        </w:rPr>
        <w:t xml:space="preserve">в 2017-2018 – </w:t>
      </w:r>
      <w:r>
        <w:rPr>
          <w:rFonts w:ascii="Times New Roman" w:hAnsi="Times New Roman" w:cs="Times New Roman"/>
          <w:sz w:val="28"/>
          <w:szCs w:val="28"/>
        </w:rPr>
        <w:t xml:space="preserve">28) </w:t>
      </w:r>
      <w:r w:rsidRPr="00E34350">
        <w:rPr>
          <w:rFonts w:ascii="Times New Roman" w:hAnsi="Times New Roman" w:cs="Times New Roman"/>
          <w:sz w:val="28"/>
          <w:szCs w:val="28"/>
        </w:rPr>
        <w:t xml:space="preserve">заседание, периодичность заседаний – 1 раз в неделю. </w:t>
      </w:r>
      <w:r w:rsidR="008E5ED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E34350">
        <w:rPr>
          <w:rFonts w:ascii="Times New Roman" w:hAnsi="Times New Roman" w:cs="Times New Roman"/>
          <w:sz w:val="28"/>
          <w:szCs w:val="28"/>
        </w:rPr>
        <w:t>увеличи</w:t>
      </w:r>
      <w:r w:rsidR="008E5ED7">
        <w:rPr>
          <w:rFonts w:ascii="Times New Roman" w:hAnsi="Times New Roman" w:cs="Times New Roman"/>
          <w:sz w:val="28"/>
          <w:szCs w:val="28"/>
        </w:rPr>
        <w:t>вается</w:t>
      </w:r>
      <w:r w:rsidRPr="00E34350">
        <w:rPr>
          <w:rFonts w:ascii="Times New Roman" w:hAnsi="Times New Roman" w:cs="Times New Roman"/>
          <w:sz w:val="28"/>
          <w:szCs w:val="28"/>
        </w:rPr>
        <w:t xml:space="preserve"> количество заявок, поступивших в </w:t>
      </w:r>
      <w:r w:rsidR="008E5ED7">
        <w:rPr>
          <w:rFonts w:ascii="Times New Roman" w:hAnsi="Times New Roman" w:cs="Times New Roman"/>
          <w:sz w:val="28"/>
          <w:szCs w:val="28"/>
        </w:rPr>
        <w:t>ТПМПК: 2016-2017</w:t>
      </w:r>
      <w:r w:rsidR="00341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29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34129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4129A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624C4B">
        <w:rPr>
          <w:rFonts w:ascii="Times New Roman" w:hAnsi="Times New Roman" w:cs="Times New Roman"/>
          <w:sz w:val="28"/>
          <w:szCs w:val="28"/>
        </w:rPr>
        <w:t xml:space="preserve"> – </w:t>
      </w:r>
      <w:r w:rsidR="0034129A">
        <w:rPr>
          <w:rFonts w:ascii="Times New Roman" w:hAnsi="Times New Roman" w:cs="Times New Roman"/>
          <w:sz w:val="28"/>
          <w:szCs w:val="28"/>
        </w:rPr>
        <w:t>48</w:t>
      </w:r>
      <w:r w:rsidR="00624C4B">
        <w:rPr>
          <w:rFonts w:ascii="Times New Roman" w:hAnsi="Times New Roman" w:cs="Times New Roman"/>
          <w:sz w:val="28"/>
          <w:szCs w:val="28"/>
        </w:rPr>
        <w:t xml:space="preserve">, 2017-2018 – 66,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412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412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29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34129A">
        <w:rPr>
          <w:rFonts w:ascii="Times New Roman" w:hAnsi="Times New Roman" w:cs="Times New Roman"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7F1D">
        <w:rPr>
          <w:rFonts w:ascii="Times New Roman" w:hAnsi="Times New Roman" w:cs="Times New Roman"/>
          <w:sz w:val="28"/>
          <w:szCs w:val="28"/>
        </w:rPr>
        <w:t>У</w:t>
      </w:r>
      <w:r w:rsidR="00977F1D" w:rsidRPr="000915B8">
        <w:rPr>
          <w:rFonts w:ascii="Times New Roman" w:hAnsi="Times New Roman" w:cs="Times New Roman"/>
          <w:sz w:val="28"/>
          <w:szCs w:val="28"/>
        </w:rPr>
        <w:t xml:space="preserve">величивается количество самостоятельно обратившихся </w:t>
      </w:r>
      <w:r w:rsidR="00977F1D">
        <w:rPr>
          <w:rFonts w:ascii="Times New Roman" w:hAnsi="Times New Roman" w:cs="Times New Roman"/>
          <w:sz w:val="28"/>
          <w:szCs w:val="28"/>
        </w:rPr>
        <w:t xml:space="preserve">в ТПМПК </w:t>
      </w:r>
      <w:r w:rsidR="00977F1D" w:rsidRPr="000915B8">
        <w:rPr>
          <w:rFonts w:ascii="Times New Roman" w:hAnsi="Times New Roman" w:cs="Times New Roman"/>
          <w:sz w:val="28"/>
          <w:szCs w:val="28"/>
        </w:rPr>
        <w:t>родителей</w:t>
      </w:r>
      <w:r w:rsidR="00977F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Стабильно высоким остается количество первично </w:t>
      </w:r>
      <w:r w:rsidRPr="00CE3415">
        <w:rPr>
          <w:rFonts w:ascii="Times New Roman" w:hAnsi="Times New Roman" w:cs="Times New Roman"/>
          <w:sz w:val="28"/>
          <w:szCs w:val="28"/>
        </w:rPr>
        <w:t xml:space="preserve">обследуемых детей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0 до 3 лет. Это говорит о том, что межведомственное взаимодействие специалистов </w:t>
      </w:r>
      <w:r w:rsidR="0034129A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="0034129A">
        <w:rPr>
          <w:rFonts w:ascii="Times New Roman" w:hAnsi="Times New Roman" w:cs="Times New Roman"/>
          <w:sz w:val="28"/>
          <w:szCs w:val="28"/>
        </w:rPr>
        <w:t>социальной защиты и</w:t>
      </w:r>
      <w:r>
        <w:rPr>
          <w:rFonts w:ascii="Times New Roman" w:hAnsi="Times New Roman" w:cs="Times New Roman"/>
          <w:sz w:val="28"/>
          <w:szCs w:val="28"/>
        </w:rPr>
        <w:t xml:space="preserve"> ТПМПК по</w:t>
      </w:r>
      <w:r w:rsidR="0034129A">
        <w:rPr>
          <w:rFonts w:ascii="Times New Roman" w:hAnsi="Times New Roman" w:cs="Times New Roman"/>
          <w:sz w:val="28"/>
          <w:szCs w:val="28"/>
        </w:rPr>
        <w:t xml:space="preserve"> раннему</w:t>
      </w:r>
      <w:r>
        <w:rPr>
          <w:rFonts w:ascii="Times New Roman" w:hAnsi="Times New Roman" w:cs="Times New Roman"/>
          <w:sz w:val="28"/>
          <w:szCs w:val="28"/>
        </w:rPr>
        <w:t xml:space="preserve"> выявлению детей с особенностями развития в городе осуществляется системно.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2D46" w:rsidRPr="00D754AF" w:rsidRDefault="007B2D46" w:rsidP="00CB46B7">
      <w:pPr>
        <w:spacing w:before="24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416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оснащение – наличие необходимых специальных условий для детей с ОВЗ и инвалидов</w:t>
      </w:r>
    </w:p>
    <w:p w:rsidR="00345BAA" w:rsidRPr="001B6C8A" w:rsidRDefault="00962A64" w:rsidP="00DD668E">
      <w:pPr>
        <w:pStyle w:val="a6"/>
        <w:spacing w:after="0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B6C8A">
        <w:rPr>
          <w:rFonts w:ascii="Times New Roman" w:hAnsi="Times New Roman" w:cs="Times New Roman"/>
          <w:sz w:val="28"/>
          <w:szCs w:val="28"/>
        </w:rPr>
        <w:t>В</w:t>
      </w:r>
      <w:r w:rsidR="00345BAA" w:rsidRPr="001B6C8A">
        <w:rPr>
          <w:rFonts w:ascii="Times New Roman" w:hAnsi="Times New Roman" w:cs="Times New Roman"/>
          <w:sz w:val="28"/>
          <w:szCs w:val="28"/>
        </w:rPr>
        <w:t xml:space="preserve"> каждо</w:t>
      </w:r>
      <w:r w:rsidRPr="001B6C8A">
        <w:rPr>
          <w:rFonts w:ascii="Times New Roman" w:hAnsi="Times New Roman" w:cs="Times New Roman"/>
          <w:sz w:val="28"/>
          <w:szCs w:val="28"/>
        </w:rPr>
        <w:t>м</w:t>
      </w:r>
      <w:r w:rsidR="00345BAA" w:rsidRPr="001B6C8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Pr="001B6C8A">
        <w:rPr>
          <w:rFonts w:ascii="Times New Roman" w:hAnsi="Times New Roman" w:cs="Times New Roman"/>
          <w:sz w:val="28"/>
          <w:szCs w:val="28"/>
        </w:rPr>
        <w:t>м</w:t>
      </w:r>
      <w:r w:rsidR="00345BAA" w:rsidRPr="001B6C8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1B6C8A">
        <w:rPr>
          <w:rFonts w:ascii="Times New Roman" w:hAnsi="Times New Roman" w:cs="Times New Roman"/>
          <w:sz w:val="28"/>
          <w:szCs w:val="28"/>
        </w:rPr>
        <w:t>и</w:t>
      </w:r>
      <w:r w:rsidR="00DD668E">
        <w:rPr>
          <w:rFonts w:ascii="Times New Roman" w:hAnsi="Times New Roman" w:cs="Times New Roman"/>
          <w:sz w:val="28"/>
          <w:szCs w:val="28"/>
        </w:rPr>
        <w:t xml:space="preserve"> разработан Паспорт доступности </w:t>
      </w:r>
      <w:r w:rsidR="00345BAA" w:rsidRPr="001B6C8A">
        <w:rPr>
          <w:rFonts w:ascii="Times New Roman" w:hAnsi="Times New Roman" w:cs="Times New Roman"/>
          <w:sz w:val="28"/>
          <w:szCs w:val="28"/>
        </w:rPr>
        <w:t>объект</w:t>
      </w:r>
      <w:r w:rsidR="00DD668E">
        <w:rPr>
          <w:rFonts w:ascii="Times New Roman" w:hAnsi="Times New Roman" w:cs="Times New Roman"/>
          <w:sz w:val="28"/>
          <w:szCs w:val="28"/>
        </w:rPr>
        <w:t>а</w:t>
      </w:r>
      <w:r w:rsidR="00345BAA" w:rsidRPr="001B6C8A">
        <w:rPr>
          <w:rFonts w:ascii="Times New Roman" w:hAnsi="Times New Roman" w:cs="Times New Roman"/>
          <w:sz w:val="28"/>
          <w:szCs w:val="28"/>
        </w:rPr>
        <w:t xml:space="preserve"> и предоставляемых услуг</w:t>
      </w:r>
      <w:r w:rsidRPr="001B6C8A">
        <w:rPr>
          <w:rFonts w:ascii="Times New Roman" w:hAnsi="Times New Roman" w:cs="Times New Roman"/>
          <w:sz w:val="28"/>
          <w:szCs w:val="28"/>
        </w:rPr>
        <w:t>, дорожные карты по достижению доступности</w:t>
      </w:r>
      <w:r w:rsidR="00345BAA" w:rsidRPr="001B6C8A">
        <w:rPr>
          <w:rFonts w:ascii="Times New Roman" w:hAnsi="Times New Roman" w:cs="Times New Roman"/>
          <w:sz w:val="28"/>
          <w:szCs w:val="28"/>
        </w:rPr>
        <w:t>.</w:t>
      </w:r>
    </w:p>
    <w:p w:rsidR="001B6C8A" w:rsidRPr="00C90084" w:rsidRDefault="001B6C8A" w:rsidP="00CB46B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B6C8A">
        <w:rPr>
          <w:rFonts w:ascii="Times New Roman" w:hAnsi="Times New Roman" w:cs="Times New Roman"/>
          <w:sz w:val="28"/>
          <w:szCs w:val="28"/>
        </w:rPr>
        <w:t>В четырёх образовательных учреждениях (</w:t>
      </w:r>
      <w:r w:rsidR="00706034">
        <w:rPr>
          <w:rFonts w:ascii="Times New Roman" w:hAnsi="Times New Roman" w:cs="Times New Roman"/>
          <w:sz w:val="28"/>
          <w:szCs w:val="28"/>
        </w:rPr>
        <w:t>29% от всех учреждений)</w:t>
      </w:r>
      <w:r w:rsidR="00706034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1B6C8A">
        <w:rPr>
          <w:rFonts w:ascii="Times New Roman" w:hAnsi="Times New Roman" w:cs="Times New Roman"/>
          <w:sz w:val="28"/>
          <w:szCs w:val="28"/>
        </w:rPr>
        <w:t>обустроены входные группы с учетом потребн</w:t>
      </w:r>
      <w:r w:rsidR="00706034">
        <w:rPr>
          <w:rFonts w:ascii="Times New Roman" w:hAnsi="Times New Roman" w:cs="Times New Roman"/>
          <w:sz w:val="28"/>
          <w:szCs w:val="28"/>
        </w:rPr>
        <w:t xml:space="preserve">остей инвалидов, пандусы имеются </w:t>
      </w:r>
      <w:r w:rsidRPr="001B6C8A">
        <w:rPr>
          <w:rFonts w:ascii="Times New Roman" w:hAnsi="Times New Roman" w:cs="Times New Roman"/>
          <w:sz w:val="28"/>
          <w:szCs w:val="28"/>
        </w:rPr>
        <w:t xml:space="preserve"> в </w:t>
      </w:r>
      <w:r w:rsidR="00345BAA" w:rsidRPr="001B6C8A">
        <w:rPr>
          <w:rFonts w:ascii="Times New Roman" w:hAnsi="Times New Roman" w:cs="Times New Roman"/>
          <w:sz w:val="28"/>
          <w:szCs w:val="28"/>
        </w:rPr>
        <w:t>4</w:t>
      </w:r>
      <w:r w:rsidR="00706034">
        <w:rPr>
          <w:rFonts w:ascii="Times New Roman" w:hAnsi="Times New Roman" w:cs="Times New Roman"/>
          <w:sz w:val="28"/>
          <w:szCs w:val="28"/>
        </w:rPr>
        <w:t xml:space="preserve">-х учреждениях (50 % от всех учреждений). </w:t>
      </w:r>
      <w:r w:rsidRPr="001B6C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6C8A">
        <w:rPr>
          <w:rFonts w:ascii="Times New Roman" w:hAnsi="Times New Roman" w:cs="Times New Roman"/>
          <w:sz w:val="28"/>
          <w:szCs w:val="28"/>
        </w:rPr>
        <w:t>Во всех образовательных учреждениях обеспечена доступность предоставления услуги, в том числе по месту жительства.</w:t>
      </w:r>
    </w:p>
    <w:p w:rsidR="00043687" w:rsidRDefault="00043687" w:rsidP="005F14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«Доступная среда» государственной программы Красноярского края «Развитие образования» в 2019 году выделено МБДОУ «Детский Сад № 1 «Золотой ключик» 1 010</w:t>
      </w:r>
      <w:r w:rsidR="005B48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5B488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 по созданию условий для получения детьми с ограниченными возможностями здоровья качественного образования. На выделенные денежные средства были приобретены и устроены: пандусы, внутреннее оборудование помещений: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алюминиевый накладной угол-порог, тактильная плитка ПВХ, комплексная тактильная табличка со Шрифтом Брайля на входе, беспроводная кнопка вызова помощи, пандус телескопический; приобретено специализированное оборудование для </w:t>
      </w:r>
      <w:r w:rsidR="006874D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психолога и учителя-логопеда.</w:t>
      </w:r>
    </w:p>
    <w:p w:rsidR="00043687" w:rsidRDefault="004B2C03" w:rsidP="00FC3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0EEB" w:rsidRPr="00180EEB">
        <w:rPr>
          <w:rFonts w:ascii="Times New Roman" w:hAnsi="Times New Roman" w:cs="Times New Roman"/>
          <w:sz w:val="28"/>
          <w:szCs w:val="28"/>
        </w:rPr>
        <w:t>В МБОУ СШ № 2 осуществляе</w:t>
      </w:r>
      <w:r w:rsidR="00180EEB">
        <w:rPr>
          <w:rFonts w:ascii="Times New Roman" w:hAnsi="Times New Roman" w:cs="Times New Roman"/>
          <w:sz w:val="28"/>
          <w:szCs w:val="28"/>
        </w:rPr>
        <w:t xml:space="preserve">тся обучение </w:t>
      </w:r>
      <w:r w:rsidR="005F14DC">
        <w:rPr>
          <w:rFonts w:ascii="Times New Roman" w:hAnsi="Times New Roman" w:cs="Times New Roman"/>
          <w:sz w:val="28"/>
          <w:szCs w:val="28"/>
        </w:rPr>
        <w:t>детей с ОВЗ</w:t>
      </w:r>
      <w:r w:rsidR="00180EEB" w:rsidRPr="00180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EEB" w:rsidRPr="00180EE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80EEB" w:rsidRPr="00180EEB">
        <w:rPr>
          <w:rFonts w:ascii="Times New Roman" w:hAnsi="Times New Roman" w:cs="Times New Roman"/>
          <w:sz w:val="28"/>
          <w:szCs w:val="28"/>
        </w:rPr>
        <w:t xml:space="preserve"> нарушениями опорно-</w:t>
      </w:r>
      <w:r w:rsidR="00180EEB">
        <w:rPr>
          <w:rFonts w:ascii="Times New Roman" w:hAnsi="Times New Roman" w:cs="Times New Roman"/>
          <w:sz w:val="28"/>
          <w:szCs w:val="28"/>
        </w:rPr>
        <w:t xml:space="preserve">двигательного аппарата, </w:t>
      </w:r>
      <w:r w:rsidR="00180EEB" w:rsidRPr="00180EEB">
        <w:rPr>
          <w:rFonts w:ascii="Times New Roman" w:hAnsi="Times New Roman" w:cs="Times New Roman"/>
          <w:sz w:val="28"/>
          <w:szCs w:val="28"/>
        </w:rPr>
        <w:t xml:space="preserve">РАС, </w:t>
      </w:r>
      <w:r w:rsidR="005F14DC">
        <w:rPr>
          <w:rFonts w:ascii="Times New Roman" w:hAnsi="Times New Roman" w:cs="Times New Roman"/>
          <w:sz w:val="28"/>
          <w:szCs w:val="28"/>
        </w:rPr>
        <w:t>умственной отсталостью (</w:t>
      </w:r>
      <w:r w:rsidR="005F14DC" w:rsidRPr="00DE181D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5F14DC">
        <w:rPr>
          <w:rFonts w:ascii="Times New Roman" w:hAnsi="Times New Roman" w:cs="Times New Roman"/>
          <w:sz w:val="28"/>
          <w:szCs w:val="28"/>
        </w:rPr>
        <w:t>)</w:t>
      </w:r>
      <w:r w:rsidR="00180EEB" w:rsidRPr="00180EEB">
        <w:rPr>
          <w:rFonts w:ascii="Times New Roman" w:hAnsi="Times New Roman" w:cs="Times New Roman"/>
          <w:sz w:val="28"/>
          <w:szCs w:val="28"/>
        </w:rPr>
        <w:t>.</w:t>
      </w:r>
      <w:r w:rsidR="00180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="00043687">
        <w:rPr>
          <w:rFonts w:ascii="Times New Roman" w:hAnsi="Times New Roman" w:cs="Times New Roman"/>
          <w:sz w:val="28"/>
          <w:szCs w:val="28"/>
        </w:rPr>
        <w:t xml:space="preserve"> программы «Обучение детей с ОВЗ»</w:t>
      </w:r>
      <w:r w:rsidR="00180EEB"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="00043687">
        <w:rPr>
          <w:rFonts w:ascii="Times New Roman" w:hAnsi="Times New Roman" w:cs="Times New Roman"/>
          <w:sz w:val="28"/>
          <w:szCs w:val="28"/>
        </w:rPr>
        <w:t xml:space="preserve"> МБОУ СШ № 2 </w:t>
      </w:r>
      <w:r w:rsidR="00180EEB">
        <w:rPr>
          <w:rFonts w:ascii="Times New Roman" w:hAnsi="Times New Roman" w:cs="Times New Roman"/>
          <w:sz w:val="28"/>
          <w:szCs w:val="28"/>
        </w:rPr>
        <w:t xml:space="preserve">было </w:t>
      </w:r>
      <w:r w:rsidR="00043687">
        <w:rPr>
          <w:rFonts w:ascii="Times New Roman" w:hAnsi="Times New Roman" w:cs="Times New Roman"/>
          <w:sz w:val="28"/>
          <w:szCs w:val="28"/>
        </w:rPr>
        <w:t>выделено 1</w:t>
      </w:r>
      <w:r w:rsidR="005B4888">
        <w:rPr>
          <w:rFonts w:ascii="Times New Roman" w:hAnsi="Times New Roman" w:cs="Times New Roman"/>
          <w:sz w:val="28"/>
          <w:szCs w:val="28"/>
        </w:rPr>
        <w:t> </w:t>
      </w:r>
      <w:r w:rsidR="00043687">
        <w:rPr>
          <w:rFonts w:ascii="Times New Roman" w:hAnsi="Times New Roman" w:cs="Times New Roman"/>
          <w:sz w:val="28"/>
          <w:szCs w:val="28"/>
        </w:rPr>
        <w:t>5</w:t>
      </w:r>
      <w:r w:rsidR="005B4888">
        <w:rPr>
          <w:rFonts w:ascii="Times New Roman" w:hAnsi="Times New Roman" w:cs="Times New Roman"/>
          <w:sz w:val="28"/>
          <w:szCs w:val="28"/>
        </w:rPr>
        <w:t>00 000</w:t>
      </w:r>
      <w:r w:rsidR="00043687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180EEB">
        <w:rPr>
          <w:rFonts w:ascii="Times New Roman" w:hAnsi="Times New Roman" w:cs="Times New Roman"/>
          <w:sz w:val="28"/>
          <w:szCs w:val="28"/>
        </w:rPr>
        <w:t xml:space="preserve">На данные средства были приобретены «Комната </w:t>
      </w:r>
      <w:proofErr w:type="spellStart"/>
      <w:r w:rsidR="00180EE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180EEB">
        <w:rPr>
          <w:rFonts w:ascii="Times New Roman" w:hAnsi="Times New Roman" w:cs="Times New Roman"/>
          <w:sz w:val="28"/>
          <w:szCs w:val="28"/>
        </w:rPr>
        <w:t xml:space="preserve">», сенсорная комната, дидактический материал для занятий с детьми с ОВЗ. </w:t>
      </w:r>
      <w:r w:rsidR="00043687">
        <w:rPr>
          <w:rFonts w:ascii="Times New Roman" w:hAnsi="Times New Roman" w:cs="Times New Roman"/>
          <w:sz w:val="28"/>
          <w:szCs w:val="28"/>
        </w:rPr>
        <w:t xml:space="preserve">В 2015 году по программе «Доступная среда» МБОУ СШ № 2 </w:t>
      </w:r>
      <w:r w:rsidR="00180EEB">
        <w:rPr>
          <w:rFonts w:ascii="Times New Roman" w:hAnsi="Times New Roman" w:cs="Times New Roman"/>
          <w:sz w:val="28"/>
          <w:szCs w:val="28"/>
        </w:rPr>
        <w:t xml:space="preserve">было </w:t>
      </w:r>
      <w:r w:rsidR="00043687">
        <w:rPr>
          <w:rFonts w:ascii="Times New Roman" w:hAnsi="Times New Roman" w:cs="Times New Roman"/>
          <w:sz w:val="28"/>
          <w:szCs w:val="28"/>
        </w:rPr>
        <w:t>выделено 2</w:t>
      </w:r>
      <w:r w:rsidR="005B4888">
        <w:rPr>
          <w:rFonts w:ascii="Times New Roman" w:hAnsi="Times New Roman" w:cs="Times New Roman"/>
          <w:sz w:val="28"/>
          <w:szCs w:val="28"/>
        </w:rPr>
        <w:t> </w:t>
      </w:r>
      <w:r w:rsidR="00043687">
        <w:rPr>
          <w:rFonts w:ascii="Times New Roman" w:hAnsi="Times New Roman" w:cs="Times New Roman"/>
          <w:sz w:val="28"/>
          <w:szCs w:val="28"/>
        </w:rPr>
        <w:t>5</w:t>
      </w:r>
      <w:r w:rsidR="005B4888">
        <w:rPr>
          <w:rFonts w:ascii="Times New Roman" w:hAnsi="Times New Roman" w:cs="Times New Roman"/>
          <w:sz w:val="28"/>
          <w:szCs w:val="28"/>
        </w:rPr>
        <w:t>00 000</w:t>
      </w:r>
      <w:r w:rsidR="00043687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180EEB">
        <w:rPr>
          <w:rFonts w:ascii="Times New Roman" w:hAnsi="Times New Roman" w:cs="Times New Roman"/>
          <w:sz w:val="28"/>
          <w:szCs w:val="28"/>
        </w:rPr>
        <w:t xml:space="preserve"> Были приобретены мягкие модули для малого спортивного зала.</w:t>
      </w:r>
    </w:p>
    <w:p w:rsidR="00310145" w:rsidRPr="00310145" w:rsidRDefault="00310145" w:rsidP="00310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городе отсутствуют учреждения</w:t>
      </w:r>
      <w:r w:rsidRPr="00310145">
        <w:rPr>
          <w:rFonts w:ascii="Times New Roman" w:hAnsi="Times New Roman" w:cs="Times New Roman"/>
          <w:sz w:val="28"/>
          <w:szCs w:val="28"/>
        </w:rPr>
        <w:t xml:space="preserve">, в которых полностью создана </w:t>
      </w:r>
      <w:proofErr w:type="spellStart"/>
      <w:r w:rsidRPr="00310145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310145">
        <w:rPr>
          <w:rFonts w:ascii="Times New Roman" w:hAnsi="Times New Roman" w:cs="Times New Roman"/>
          <w:sz w:val="28"/>
          <w:szCs w:val="28"/>
        </w:rPr>
        <w:t xml:space="preserve"> среда. </w:t>
      </w:r>
    </w:p>
    <w:p w:rsidR="00345BAA" w:rsidRPr="00310145" w:rsidRDefault="00345BAA" w:rsidP="00FC3B7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0145">
        <w:rPr>
          <w:rFonts w:ascii="Times New Roman" w:hAnsi="Times New Roman" w:cs="Times New Roman"/>
          <w:sz w:val="28"/>
          <w:szCs w:val="28"/>
        </w:rPr>
        <w:t>Для создания</w:t>
      </w:r>
      <w:r w:rsidR="00180EEB" w:rsidRPr="00310145">
        <w:rPr>
          <w:rFonts w:ascii="Times New Roman" w:hAnsi="Times New Roman" w:cs="Times New Roman"/>
          <w:sz w:val="28"/>
          <w:szCs w:val="28"/>
        </w:rPr>
        <w:t xml:space="preserve"> в </w:t>
      </w:r>
      <w:r w:rsidR="00310145">
        <w:rPr>
          <w:rFonts w:ascii="Times New Roman" w:hAnsi="Times New Roman" w:cs="Times New Roman"/>
          <w:sz w:val="28"/>
          <w:szCs w:val="28"/>
        </w:rPr>
        <w:t>Енисейске</w:t>
      </w:r>
      <w:r w:rsidRPr="00310145">
        <w:rPr>
          <w:rFonts w:ascii="Times New Roman" w:hAnsi="Times New Roman" w:cs="Times New Roman"/>
          <w:sz w:val="28"/>
          <w:szCs w:val="28"/>
        </w:rPr>
        <w:t xml:space="preserve"> универсальной </w:t>
      </w:r>
      <w:proofErr w:type="spellStart"/>
      <w:r w:rsidRPr="0031014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10145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310145" w:rsidRPr="00310145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="00310145">
        <w:rPr>
          <w:rFonts w:ascii="Times New Roman" w:hAnsi="Times New Roman" w:cs="Times New Roman"/>
          <w:sz w:val="28"/>
          <w:szCs w:val="28"/>
        </w:rPr>
        <w:t xml:space="preserve"> необходимы:</w:t>
      </w:r>
      <w:proofErr w:type="gramEnd"/>
    </w:p>
    <w:p w:rsidR="00345BAA" w:rsidRPr="00310145" w:rsidRDefault="00345BAA" w:rsidP="00CB46B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45">
        <w:rPr>
          <w:rFonts w:ascii="Times New Roman" w:hAnsi="Times New Roman" w:cs="Times New Roman"/>
          <w:sz w:val="28"/>
          <w:szCs w:val="28"/>
        </w:rPr>
        <w:t>Стоянка автотранспортных сре</w:t>
      </w:r>
      <w:proofErr w:type="gramStart"/>
      <w:r w:rsidRPr="0031014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10145">
        <w:rPr>
          <w:rFonts w:ascii="Times New Roman" w:hAnsi="Times New Roman" w:cs="Times New Roman"/>
          <w:sz w:val="28"/>
          <w:szCs w:val="28"/>
        </w:rPr>
        <w:t>я инвалидов.</w:t>
      </w:r>
    </w:p>
    <w:p w:rsidR="00345BAA" w:rsidRPr="00310145" w:rsidRDefault="00310145" w:rsidP="00CB46B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пандусов в учреждени</w:t>
      </w:r>
      <w:r w:rsidR="00DE51C0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BAA" w:rsidRPr="00310145" w:rsidRDefault="00345BAA" w:rsidP="00CB46B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45">
        <w:rPr>
          <w:rFonts w:ascii="Times New Roman" w:hAnsi="Times New Roman" w:cs="Times New Roman"/>
          <w:sz w:val="28"/>
          <w:szCs w:val="28"/>
        </w:rPr>
        <w:t>Внутреннее устройство помещений (устройство поручней, расширение дверных проемов, демонтаж дверных порогов, устройство специализированного напольного покрытия, установка перил вдоль стен внутри здания, специализированных входных групп, устройство разметки, установка подъемных устройств).</w:t>
      </w:r>
    </w:p>
    <w:p w:rsidR="00345BAA" w:rsidRPr="00310145" w:rsidRDefault="00345BAA" w:rsidP="00CB46B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45">
        <w:rPr>
          <w:rFonts w:ascii="Times New Roman" w:hAnsi="Times New Roman" w:cs="Times New Roman"/>
          <w:sz w:val="28"/>
          <w:szCs w:val="28"/>
        </w:rPr>
        <w:t>Переоборудование и оборудование санитарно-гигиенических помещений.</w:t>
      </w:r>
    </w:p>
    <w:p w:rsidR="00345BAA" w:rsidRPr="00310145" w:rsidRDefault="00345BAA" w:rsidP="00CB46B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45">
        <w:rPr>
          <w:rFonts w:ascii="Times New Roman" w:hAnsi="Times New Roman" w:cs="Times New Roman"/>
          <w:sz w:val="28"/>
          <w:szCs w:val="28"/>
        </w:rPr>
        <w:t>Переоборудование и приспособление раздевалок, классных комнат, кабинета педагога-психолога, учителя-логопеда, учителя-дефектолога, комнаты психологической разгрузки, медицинского кабинета.</w:t>
      </w:r>
    </w:p>
    <w:p w:rsidR="00345BAA" w:rsidRPr="00310145" w:rsidRDefault="00345BAA" w:rsidP="00CB46B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45">
        <w:rPr>
          <w:rFonts w:ascii="Times New Roman" w:hAnsi="Times New Roman" w:cs="Times New Roman"/>
          <w:sz w:val="28"/>
          <w:szCs w:val="28"/>
        </w:rPr>
        <w:t>Учебники для реализации адаптированных образовательных программ.</w:t>
      </w:r>
    </w:p>
    <w:p w:rsidR="00345BAA" w:rsidRPr="00310145" w:rsidRDefault="00345BAA" w:rsidP="00CB46B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45">
        <w:rPr>
          <w:rFonts w:ascii="Times New Roman" w:hAnsi="Times New Roman" w:cs="Times New Roman"/>
          <w:sz w:val="28"/>
          <w:szCs w:val="28"/>
        </w:rPr>
        <w:t>Автотранспорт для перевозки детей с ОВЗ.</w:t>
      </w:r>
    </w:p>
    <w:p w:rsidR="00310145" w:rsidRPr="00310145" w:rsidRDefault="00310145" w:rsidP="00310145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4AF" w:rsidRDefault="007B2D46" w:rsidP="00CB46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416">
        <w:rPr>
          <w:rFonts w:ascii="Times New Roman" w:hAnsi="Times New Roman" w:cs="Times New Roman"/>
          <w:b/>
          <w:i/>
          <w:sz w:val="28"/>
          <w:szCs w:val="28"/>
        </w:rPr>
        <w:t xml:space="preserve">Оказание </w:t>
      </w:r>
      <w:proofErr w:type="gramStart"/>
      <w:r w:rsidRPr="00026416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психолого-педагогической</w:t>
      </w:r>
      <w:proofErr w:type="gramEnd"/>
      <w:r w:rsidRPr="00026416">
        <w:rPr>
          <w:rFonts w:ascii="Times New Roman" w:hAnsi="Times New Roman" w:cs="Times New Roman"/>
          <w:b/>
          <w:i/>
          <w:sz w:val="28"/>
          <w:szCs w:val="28"/>
        </w:rPr>
        <w:t xml:space="preserve">, методической </w:t>
      </w:r>
    </w:p>
    <w:p w:rsidR="007B2D46" w:rsidRPr="00026416" w:rsidRDefault="007B2D46" w:rsidP="00CB46B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416">
        <w:rPr>
          <w:rFonts w:ascii="Times New Roman" w:hAnsi="Times New Roman" w:cs="Times New Roman"/>
          <w:b/>
          <w:i/>
          <w:sz w:val="28"/>
          <w:szCs w:val="28"/>
        </w:rPr>
        <w:t>и консультативной помощи родителям</w:t>
      </w:r>
    </w:p>
    <w:p w:rsidR="00AA3456" w:rsidRDefault="00F7163A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F03D6E">
        <w:rPr>
          <w:rFonts w:ascii="Times New Roman" w:hAnsi="Times New Roman" w:cs="Times New Roman"/>
          <w:sz w:val="28"/>
          <w:szCs w:val="28"/>
        </w:rPr>
        <w:t>Енисей</w:t>
      </w:r>
      <w:proofErr w:type="gramStart"/>
      <w:r w:rsidR="00F03D6E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ючился </w:t>
      </w:r>
      <w:r w:rsidR="007B2D46">
        <w:rPr>
          <w:rFonts w:ascii="Times New Roman" w:hAnsi="Times New Roman" w:cs="Times New Roman"/>
          <w:sz w:val="28"/>
          <w:szCs w:val="28"/>
        </w:rPr>
        <w:t>в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B2D46">
        <w:rPr>
          <w:rFonts w:ascii="Times New Roman" w:hAnsi="Times New Roman" w:cs="Times New Roman"/>
          <w:sz w:val="28"/>
          <w:szCs w:val="28"/>
        </w:rPr>
        <w:t xml:space="preserve"> регионального проекта «Поддержка семей, имеющих детей».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Психолого-педагогическую, методическую и консультативную помощь родителям (законным представителям) детей, а также гражданам, желающим принять на воспитание в свои семьи детей, оставшихся без попечения родителей,</w:t>
      </w:r>
      <w:r w:rsidR="00961CA8">
        <w:rPr>
          <w:rFonts w:ascii="Times New Roman" w:hAnsi="Times New Roman" w:cs="Times New Roman"/>
          <w:sz w:val="28"/>
          <w:szCs w:val="28"/>
        </w:rPr>
        <w:t xml:space="preserve"> оказывают в 5 консультационных пунктах, открытых в дошкольных образовательных организациях, территориальной психолого-медико-</w:t>
      </w:r>
      <w:r w:rsidR="00961CA8">
        <w:rPr>
          <w:rFonts w:ascii="Times New Roman" w:hAnsi="Times New Roman" w:cs="Times New Roman"/>
          <w:sz w:val="28"/>
          <w:szCs w:val="28"/>
        </w:rPr>
        <w:lastRenderedPageBreak/>
        <w:t>педагогической комиссии, Службе ранней помощи</w:t>
      </w:r>
      <w:r w:rsidR="0058636C">
        <w:rPr>
          <w:rFonts w:ascii="Times New Roman" w:hAnsi="Times New Roman" w:cs="Times New Roman"/>
          <w:sz w:val="28"/>
          <w:szCs w:val="28"/>
        </w:rPr>
        <w:t xml:space="preserve"> и</w:t>
      </w:r>
      <w:r w:rsidR="0096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CA8">
        <w:rPr>
          <w:rFonts w:ascii="Times New Roman" w:hAnsi="Times New Roman" w:cs="Times New Roman"/>
          <w:sz w:val="28"/>
          <w:szCs w:val="28"/>
        </w:rPr>
        <w:t>Лекотеке</w:t>
      </w:r>
      <w:proofErr w:type="spellEnd"/>
      <w:r w:rsidR="00961CA8">
        <w:rPr>
          <w:rFonts w:ascii="Times New Roman" w:hAnsi="Times New Roman" w:cs="Times New Roman"/>
          <w:sz w:val="28"/>
          <w:szCs w:val="28"/>
        </w:rPr>
        <w:t xml:space="preserve">, работающих в отделении социальной помощи семьям и детям МБУ «Комплексный центр социального обслуживания населения» г. Енисейска, </w:t>
      </w:r>
      <w:r w:rsidR="00BC0FC9">
        <w:rPr>
          <w:rFonts w:ascii="Times New Roman" w:hAnsi="Times New Roman" w:cs="Times New Roman"/>
          <w:sz w:val="28"/>
          <w:szCs w:val="28"/>
        </w:rPr>
        <w:t>КГБУ СО</w:t>
      </w:r>
      <w:proofErr w:type="gramEnd"/>
      <w:r w:rsidR="00BC0FC9">
        <w:rPr>
          <w:rFonts w:ascii="Times New Roman" w:hAnsi="Times New Roman" w:cs="Times New Roman"/>
          <w:sz w:val="28"/>
          <w:szCs w:val="28"/>
        </w:rPr>
        <w:t xml:space="preserve"> «Центр социальной помощи семье и детям «Енисейский».</w:t>
      </w:r>
      <w:r w:rsidR="00D36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D46" w:rsidRDefault="00715839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67A5">
        <w:rPr>
          <w:rFonts w:ascii="Times New Roman" w:hAnsi="Times New Roman" w:cs="Times New Roman"/>
          <w:sz w:val="28"/>
          <w:szCs w:val="28"/>
        </w:rPr>
        <w:t xml:space="preserve">а 9 месяцев 2019 года </w:t>
      </w:r>
      <w:r w:rsidR="00AB48FA">
        <w:rPr>
          <w:rFonts w:ascii="Times New Roman" w:hAnsi="Times New Roman" w:cs="Times New Roman"/>
          <w:sz w:val="28"/>
          <w:szCs w:val="28"/>
        </w:rPr>
        <w:t xml:space="preserve">97 родителям </w:t>
      </w:r>
      <w:r w:rsidR="00D367A5">
        <w:rPr>
          <w:rFonts w:ascii="Times New Roman" w:hAnsi="Times New Roman" w:cs="Times New Roman"/>
          <w:sz w:val="28"/>
          <w:szCs w:val="28"/>
        </w:rPr>
        <w:t>был</w:t>
      </w:r>
      <w:r w:rsidR="00AB48FA">
        <w:rPr>
          <w:rFonts w:ascii="Times New Roman" w:hAnsi="Times New Roman" w:cs="Times New Roman"/>
          <w:sz w:val="28"/>
          <w:szCs w:val="28"/>
        </w:rPr>
        <w:t>а</w:t>
      </w:r>
      <w:r w:rsidR="00D367A5">
        <w:rPr>
          <w:rFonts w:ascii="Times New Roman" w:hAnsi="Times New Roman" w:cs="Times New Roman"/>
          <w:sz w:val="28"/>
          <w:szCs w:val="28"/>
        </w:rPr>
        <w:t xml:space="preserve"> оказан</w:t>
      </w:r>
      <w:r w:rsidR="00AB48FA">
        <w:rPr>
          <w:rFonts w:ascii="Times New Roman" w:hAnsi="Times New Roman" w:cs="Times New Roman"/>
          <w:sz w:val="28"/>
          <w:szCs w:val="28"/>
        </w:rPr>
        <w:t xml:space="preserve">а </w:t>
      </w:r>
      <w:r w:rsidR="00D367A5">
        <w:rPr>
          <w:rFonts w:ascii="Times New Roman" w:hAnsi="Times New Roman" w:cs="Times New Roman"/>
          <w:sz w:val="28"/>
          <w:szCs w:val="28"/>
        </w:rPr>
        <w:t>ко</w:t>
      </w:r>
      <w:r w:rsidR="00AB48FA">
        <w:rPr>
          <w:rFonts w:ascii="Times New Roman" w:hAnsi="Times New Roman" w:cs="Times New Roman"/>
          <w:sz w:val="28"/>
          <w:szCs w:val="28"/>
        </w:rPr>
        <w:t>нсультативная помощь.</w:t>
      </w:r>
      <w:r w:rsidR="00961CA8">
        <w:rPr>
          <w:rFonts w:ascii="Times New Roman" w:hAnsi="Times New Roman" w:cs="Times New Roman"/>
          <w:sz w:val="28"/>
          <w:szCs w:val="28"/>
        </w:rPr>
        <w:t xml:space="preserve">   </w:t>
      </w:r>
      <w:r w:rsidR="00F716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D46" w:rsidRPr="0092196E" w:rsidRDefault="007B2D46" w:rsidP="00CB46B7">
      <w:pPr>
        <w:spacing w:after="0" w:line="276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B2D46" w:rsidRPr="00D754AF" w:rsidRDefault="007B2D46" w:rsidP="00CB46B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1CA0">
        <w:rPr>
          <w:rFonts w:ascii="Times New Roman" w:hAnsi="Times New Roman" w:cs="Times New Roman"/>
          <w:b/>
          <w:i/>
          <w:sz w:val="28"/>
          <w:szCs w:val="28"/>
        </w:rPr>
        <w:t>Межведомственное взаимодействие по комплексной психолого-педагогической и медико-социальной поддержке детей с ОВЗ</w:t>
      </w:r>
    </w:p>
    <w:p w:rsidR="007B2D46" w:rsidRDefault="007B2D46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Межведомственным соглашением от 28.03.2014 между министерствами образования, здравоохранения и социальной политики Красноярского края осуществляется взаимодействие по реабилитации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 детей-инвалидов и сопровождение их семей.</w:t>
      </w:r>
      <w:r w:rsidR="0062210C">
        <w:rPr>
          <w:rFonts w:ascii="Times New Roman" w:hAnsi="Times New Roman" w:cs="Times New Roman"/>
          <w:sz w:val="28"/>
          <w:szCs w:val="28"/>
        </w:rPr>
        <w:t xml:space="preserve"> С целью координации межведомственного взаимодействия по вопросам реабилитации или </w:t>
      </w:r>
      <w:proofErr w:type="spellStart"/>
      <w:r w:rsidR="0062210C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62210C">
        <w:rPr>
          <w:rFonts w:ascii="Times New Roman" w:hAnsi="Times New Roman" w:cs="Times New Roman"/>
          <w:sz w:val="28"/>
          <w:szCs w:val="28"/>
        </w:rPr>
        <w:t xml:space="preserve"> детей-инвалидов, психолого-педагогического и </w:t>
      </w:r>
      <w:proofErr w:type="gramStart"/>
      <w:r w:rsidR="0062210C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="0062210C">
        <w:rPr>
          <w:rFonts w:ascii="Times New Roman" w:hAnsi="Times New Roman" w:cs="Times New Roman"/>
          <w:sz w:val="28"/>
          <w:szCs w:val="28"/>
        </w:rPr>
        <w:t xml:space="preserve"> сопровождения детей с ОВЗ на территории г. Енисейска работает Межведомственная комиссия</w:t>
      </w:r>
      <w:r w:rsidR="005E1CA0">
        <w:rPr>
          <w:rFonts w:ascii="Times New Roman" w:hAnsi="Times New Roman" w:cs="Times New Roman"/>
          <w:sz w:val="28"/>
          <w:szCs w:val="28"/>
        </w:rPr>
        <w:t xml:space="preserve">. </w:t>
      </w:r>
      <w:r w:rsidR="00573F23">
        <w:rPr>
          <w:rFonts w:ascii="Times New Roman" w:hAnsi="Times New Roman" w:cs="Times New Roman"/>
          <w:sz w:val="28"/>
          <w:szCs w:val="28"/>
        </w:rPr>
        <w:t xml:space="preserve">В состав комиссии входят: заместитель главы </w:t>
      </w:r>
      <w:r w:rsidR="002B5135">
        <w:rPr>
          <w:rFonts w:ascii="Times New Roman" w:hAnsi="Times New Roman" w:cs="Times New Roman"/>
          <w:sz w:val="28"/>
          <w:szCs w:val="28"/>
        </w:rPr>
        <w:t xml:space="preserve">по социальным вопросам, </w:t>
      </w:r>
      <w:proofErr w:type="gramStart"/>
      <w:r w:rsidR="002B5135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="002B5135">
        <w:rPr>
          <w:rFonts w:ascii="Times New Roman" w:hAnsi="Times New Roman" w:cs="Times New Roman"/>
          <w:sz w:val="28"/>
          <w:szCs w:val="28"/>
        </w:rPr>
        <w:t xml:space="preserve"> детской поликлиники, председатель ТПМПК, специалист </w:t>
      </w:r>
      <w:r w:rsidR="00715839">
        <w:rPr>
          <w:rFonts w:ascii="Times New Roman" w:hAnsi="Times New Roman" w:cs="Times New Roman"/>
          <w:sz w:val="28"/>
          <w:szCs w:val="28"/>
        </w:rPr>
        <w:t>УСЗН г. Енисейска</w:t>
      </w:r>
      <w:r w:rsidR="002B5135">
        <w:rPr>
          <w:rFonts w:ascii="Times New Roman" w:hAnsi="Times New Roman" w:cs="Times New Roman"/>
          <w:sz w:val="28"/>
          <w:szCs w:val="28"/>
        </w:rPr>
        <w:t xml:space="preserve">, специалист по социальной работе </w:t>
      </w:r>
      <w:r w:rsidR="00715839">
        <w:rPr>
          <w:rFonts w:ascii="Times New Roman" w:hAnsi="Times New Roman" w:cs="Times New Roman"/>
          <w:sz w:val="28"/>
          <w:szCs w:val="28"/>
        </w:rPr>
        <w:t>МБУ «КЦСОН» г. Енисейска</w:t>
      </w:r>
      <w:r w:rsidR="002B5135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715839">
        <w:rPr>
          <w:rFonts w:ascii="Times New Roman" w:hAnsi="Times New Roman" w:cs="Times New Roman"/>
          <w:sz w:val="28"/>
          <w:szCs w:val="28"/>
        </w:rPr>
        <w:t>МКУ «Управление образования г. Енисейска»</w:t>
      </w:r>
      <w:r w:rsidR="002B5135">
        <w:rPr>
          <w:rFonts w:ascii="Times New Roman" w:hAnsi="Times New Roman" w:cs="Times New Roman"/>
          <w:sz w:val="28"/>
          <w:szCs w:val="28"/>
        </w:rPr>
        <w:t xml:space="preserve">, </w:t>
      </w:r>
      <w:r w:rsidR="00715839">
        <w:rPr>
          <w:rFonts w:ascii="Times New Roman" w:hAnsi="Times New Roman" w:cs="Times New Roman"/>
          <w:sz w:val="28"/>
          <w:szCs w:val="28"/>
        </w:rPr>
        <w:t>методист МБУ «Городской дом культуры»</w:t>
      </w:r>
      <w:r w:rsidR="00C95BC1">
        <w:rPr>
          <w:rFonts w:ascii="Times New Roman" w:hAnsi="Times New Roman" w:cs="Times New Roman"/>
          <w:sz w:val="28"/>
          <w:szCs w:val="28"/>
        </w:rPr>
        <w:t>, инструктор-методист спортивной школы. Комиссия в рамках своих полномочий разрабатывает</w:t>
      </w:r>
      <w:r w:rsidR="009B42CF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="00C95BC1">
        <w:rPr>
          <w:rFonts w:ascii="Times New Roman" w:hAnsi="Times New Roman" w:cs="Times New Roman"/>
          <w:sz w:val="28"/>
          <w:szCs w:val="28"/>
        </w:rPr>
        <w:t xml:space="preserve"> </w:t>
      </w:r>
      <w:r w:rsidR="009B42CF">
        <w:rPr>
          <w:rFonts w:ascii="Times New Roman" w:hAnsi="Times New Roman" w:cs="Times New Roman"/>
          <w:sz w:val="28"/>
          <w:szCs w:val="28"/>
        </w:rPr>
        <w:t xml:space="preserve">маршрут реабилитации или </w:t>
      </w:r>
      <w:proofErr w:type="spellStart"/>
      <w:r w:rsidR="009B42C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9B42CF">
        <w:rPr>
          <w:rFonts w:ascii="Times New Roman" w:hAnsi="Times New Roman" w:cs="Times New Roman"/>
          <w:sz w:val="28"/>
          <w:szCs w:val="28"/>
        </w:rPr>
        <w:t xml:space="preserve"> комплексного и непрерывного сопровождения ребенка инвалида, ребенка с ОВЗ, </w:t>
      </w:r>
      <w:r w:rsidR="00C95BC1">
        <w:rPr>
          <w:rFonts w:ascii="Times New Roman" w:hAnsi="Times New Roman" w:cs="Times New Roman"/>
          <w:sz w:val="28"/>
          <w:szCs w:val="28"/>
        </w:rPr>
        <w:t xml:space="preserve">организовывает деятельность по </w:t>
      </w:r>
      <w:r w:rsidR="009B42CF">
        <w:rPr>
          <w:rFonts w:ascii="Times New Roman" w:hAnsi="Times New Roman" w:cs="Times New Roman"/>
          <w:sz w:val="28"/>
          <w:szCs w:val="28"/>
        </w:rPr>
        <w:t xml:space="preserve">их </w:t>
      </w:r>
      <w:r w:rsidR="00C95BC1">
        <w:rPr>
          <w:rFonts w:ascii="Times New Roman" w:hAnsi="Times New Roman" w:cs="Times New Roman"/>
          <w:sz w:val="28"/>
          <w:szCs w:val="28"/>
        </w:rPr>
        <w:t>реализации</w:t>
      </w:r>
      <w:r w:rsidR="009B42CF">
        <w:rPr>
          <w:rFonts w:ascii="Times New Roman" w:hAnsi="Times New Roman" w:cs="Times New Roman"/>
          <w:sz w:val="28"/>
          <w:szCs w:val="28"/>
        </w:rPr>
        <w:t xml:space="preserve">, стимулирует активность семьи в реализации </w:t>
      </w:r>
      <w:r w:rsidR="00715839">
        <w:rPr>
          <w:rFonts w:ascii="Times New Roman" w:hAnsi="Times New Roman" w:cs="Times New Roman"/>
          <w:sz w:val="28"/>
          <w:szCs w:val="28"/>
        </w:rPr>
        <w:t xml:space="preserve">разработанного </w:t>
      </w:r>
      <w:r w:rsidR="009B42CF">
        <w:rPr>
          <w:rFonts w:ascii="Times New Roman" w:hAnsi="Times New Roman" w:cs="Times New Roman"/>
          <w:sz w:val="28"/>
          <w:szCs w:val="28"/>
        </w:rPr>
        <w:t>маршрута.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тельные организации </w:t>
      </w:r>
      <w:r w:rsidR="006E3F2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B42CF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B42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психолого-педагогической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ребенка-инвалида,</w:t>
      </w:r>
      <w:r w:rsidR="009B42CF">
        <w:rPr>
          <w:rFonts w:ascii="Times New Roman" w:hAnsi="Times New Roman" w:cs="Times New Roman"/>
          <w:sz w:val="28"/>
          <w:szCs w:val="28"/>
        </w:rPr>
        <w:t xml:space="preserve"> комплексному сопровождению детей с ОВЗ</w:t>
      </w:r>
      <w:r w:rsidR="009A0E5C">
        <w:rPr>
          <w:rFonts w:ascii="Times New Roman" w:hAnsi="Times New Roman" w:cs="Times New Roman"/>
          <w:sz w:val="28"/>
          <w:szCs w:val="28"/>
        </w:rPr>
        <w:t xml:space="preserve"> в соответствии ИПР ребенка-инвалида, заключением ТПМПК</w:t>
      </w:r>
      <w:r w:rsidR="009B42CF">
        <w:rPr>
          <w:rFonts w:ascii="Times New Roman" w:hAnsi="Times New Roman" w:cs="Times New Roman"/>
          <w:sz w:val="28"/>
          <w:szCs w:val="28"/>
        </w:rPr>
        <w:t>.</w:t>
      </w:r>
    </w:p>
    <w:p w:rsidR="00564833" w:rsidRPr="008A0A24" w:rsidRDefault="00564833" w:rsidP="00FE36E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вышеизложенное, а также в</w:t>
      </w:r>
      <w:r w:rsidRPr="008A0A24">
        <w:rPr>
          <w:rFonts w:ascii="Times New Roman" w:hAnsi="Times New Roman" w:cs="Times New Roman"/>
          <w:sz w:val="28"/>
          <w:szCs w:val="28"/>
        </w:rPr>
        <w:t xml:space="preserve"> соответствии с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0A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1, 5</w:t>
      </w:r>
      <w:r w:rsidRPr="008A0A24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 необходимо продолжить работу по созданию  условий, в максимальной степени способствующих получению образования определённого уровня и определённой направленности  лицами с ОВЗ, а также их социальному развитию, в том числе посредством разработки и реализации муниципальной модели  инклюзивного образования.</w:t>
      </w:r>
      <w:proofErr w:type="gramEnd"/>
    </w:p>
    <w:p w:rsidR="00FE36E6" w:rsidRDefault="00FE36E6" w:rsidP="00FE36E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6E6" w:rsidRDefault="00FE36E6" w:rsidP="00FE36E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6E6" w:rsidRDefault="007B2D46" w:rsidP="00FE36E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компонент модели</w:t>
      </w:r>
    </w:p>
    <w:p w:rsidR="007B2D46" w:rsidRDefault="00AA3456" w:rsidP="00FE36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7B2D46" w:rsidRPr="001627ED">
        <w:rPr>
          <w:rFonts w:ascii="Times New Roman" w:hAnsi="Times New Roman" w:cs="Times New Roman"/>
          <w:b/>
          <w:sz w:val="28"/>
          <w:szCs w:val="28"/>
        </w:rPr>
        <w:t>ель модели</w:t>
      </w:r>
      <w:r w:rsidR="007B2D46" w:rsidRPr="00D45697">
        <w:rPr>
          <w:rFonts w:ascii="Times New Roman" w:hAnsi="Times New Roman" w:cs="Times New Roman"/>
          <w:sz w:val="28"/>
          <w:szCs w:val="28"/>
        </w:rPr>
        <w:t>:</w:t>
      </w:r>
      <w:r w:rsidR="007B2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833" w:rsidRPr="00564833">
        <w:rPr>
          <w:rFonts w:ascii="Times New Roman" w:hAnsi="Times New Roman" w:cs="Times New Roman"/>
          <w:sz w:val="28"/>
          <w:szCs w:val="28"/>
        </w:rPr>
        <w:t>о</w:t>
      </w:r>
      <w:r w:rsidR="007B2D46">
        <w:rPr>
          <w:rFonts w:ascii="Times New Roman" w:hAnsi="Times New Roman" w:cs="Times New Roman"/>
          <w:sz w:val="28"/>
          <w:szCs w:val="28"/>
        </w:rPr>
        <w:t xml:space="preserve">беспечение доступного и качественного образования детям </w:t>
      </w:r>
      <w:proofErr w:type="gramStart"/>
      <w:r w:rsidR="007B2D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B2D46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с учетом их особых образовательных потребностей в условиях муниципальной системы образования.</w:t>
      </w:r>
    </w:p>
    <w:p w:rsidR="007B2D46" w:rsidRPr="00D45697" w:rsidRDefault="007B2D46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7E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45697">
        <w:rPr>
          <w:rFonts w:ascii="Times New Roman" w:hAnsi="Times New Roman" w:cs="Times New Roman"/>
          <w:sz w:val="28"/>
          <w:szCs w:val="28"/>
        </w:rPr>
        <w:t>:</w:t>
      </w:r>
    </w:p>
    <w:p w:rsidR="00D452EA" w:rsidRDefault="007B2D46" w:rsidP="00CB46B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EB8">
        <w:rPr>
          <w:rFonts w:ascii="Times New Roman" w:hAnsi="Times New Roman" w:cs="Times New Roman"/>
          <w:sz w:val="28"/>
          <w:szCs w:val="28"/>
        </w:rPr>
        <w:t>Обеспечение вариативности предоставления образовательных услуг</w:t>
      </w:r>
      <w:r w:rsidR="00D452EA">
        <w:rPr>
          <w:rFonts w:ascii="Times New Roman" w:hAnsi="Times New Roman" w:cs="Times New Roman"/>
          <w:sz w:val="28"/>
          <w:szCs w:val="28"/>
        </w:rPr>
        <w:t xml:space="preserve"> детям с ОВЗ.</w:t>
      </w:r>
    </w:p>
    <w:p w:rsidR="007B2D46" w:rsidRPr="003C7EB8" w:rsidRDefault="00D452EA" w:rsidP="00CB46B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C7EB8" w:rsidRPr="003C7EB8">
        <w:rPr>
          <w:rFonts w:ascii="Times New Roman" w:hAnsi="Times New Roman" w:cs="Times New Roman"/>
          <w:sz w:val="28"/>
          <w:szCs w:val="28"/>
        </w:rPr>
        <w:t xml:space="preserve">комплексного медико-психолого-педагогического сопровождения </w:t>
      </w:r>
      <w:r w:rsidR="007B2D46" w:rsidRPr="003C7EB8">
        <w:rPr>
          <w:rFonts w:ascii="Times New Roman" w:hAnsi="Times New Roman" w:cs="Times New Roman"/>
          <w:sz w:val="28"/>
          <w:szCs w:val="28"/>
        </w:rPr>
        <w:t>дет</w:t>
      </w:r>
      <w:r w:rsidR="003C7EB8" w:rsidRPr="003C7EB8">
        <w:rPr>
          <w:rFonts w:ascii="Times New Roman" w:hAnsi="Times New Roman" w:cs="Times New Roman"/>
          <w:sz w:val="28"/>
          <w:szCs w:val="28"/>
        </w:rPr>
        <w:t>ей</w:t>
      </w:r>
      <w:r w:rsidR="007B2D46" w:rsidRPr="003C7EB8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3C7EB8" w:rsidRDefault="003C7EB8" w:rsidP="00CB46B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специальных условий и доступной среды для получения образования</w:t>
      </w:r>
      <w:r w:rsidR="00D452EA">
        <w:rPr>
          <w:rFonts w:ascii="Times New Roman" w:hAnsi="Times New Roman" w:cs="Times New Roman"/>
          <w:sz w:val="28"/>
          <w:szCs w:val="28"/>
        </w:rPr>
        <w:t xml:space="preserve"> детьми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EB8" w:rsidRDefault="003C7EB8" w:rsidP="00CB46B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оказания услуг психолого-педагогической, методической, консультативной помощи родителям.</w:t>
      </w:r>
    </w:p>
    <w:p w:rsidR="003C7EB8" w:rsidRPr="003C7EB8" w:rsidRDefault="00D452EA" w:rsidP="00CB46B7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системы методического обеспечения и сопровождения инклюзивного образования, совершенствование профессиональной компетентности педагогов, специалистов, руководителей образовательных организаций.    </w:t>
      </w:r>
    </w:p>
    <w:p w:rsidR="00A02ACA" w:rsidRPr="00A72EEB" w:rsidRDefault="00A02ACA" w:rsidP="00CB46B7">
      <w:pPr>
        <w:spacing w:after="0" w:line="276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2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условия функционирования модели:</w:t>
      </w:r>
    </w:p>
    <w:p w:rsidR="00A72EEB" w:rsidRPr="00A72EEB" w:rsidRDefault="00A02ACA" w:rsidP="00CB46B7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2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межведомственное взаимодействи</w:t>
      </w:r>
      <w:r w:rsidR="00A72EEB" w:rsidRPr="00A72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е;</w:t>
      </w:r>
    </w:p>
    <w:p w:rsidR="00A02ACA" w:rsidRPr="00A72EEB" w:rsidRDefault="00A02ACA" w:rsidP="00CB46B7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2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кадрового ресурсного обеспечения;</w:t>
      </w:r>
    </w:p>
    <w:p w:rsidR="00A02ACA" w:rsidRPr="00A72EEB" w:rsidRDefault="00A02ACA" w:rsidP="00CB46B7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2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включение детей с особыми образовательными потребностями в образовательный процесс;</w:t>
      </w:r>
    </w:p>
    <w:p w:rsidR="003C7EB8" w:rsidRPr="00A72EEB" w:rsidRDefault="00A02ACA" w:rsidP="00CB46B7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2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материально-технического, нормативно-правового, учебно-методического, информационного сопровождения инклюзивного образования.</w:t>
      </w:r>
    </w:p>
    <w:p w:rsidR="00A02ACA" w:rsidRDefault="00A02ACA" w:rsidP="00CB46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D46" w:rsidRDefault="007B2D46" w:rsidP="00CB46B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Структурно-функциональный компонент модели</w:t>
      </w:r>
    </w:p>
    <w:p w:rsidR="007B2D46" w:rsidRDefault="0066317C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46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4C1351">
        <w:rPr>
          <w:rFonts w:ascii="Times New Roman" w:hAnsi="Times New Roman" w:cs="Times New Roman"/>
          <w:sz w:val="28"/>
          <w:szCs w:val="28"/>
        </w:rPr>
        <w:t>представления инфраструктурного обустройства инклюзивног</w:t>
      </w:r>
      <w:r w:rsidR="00564833">
        <w:rPr>
          <w:rFonts w:ascii="Times New Roman" w:hAnsi="Times New Roman" w:cs="Times New Roman"/>
          <w:sz w:val="28"/>
          <w:szCs w:val="28"/>
        </w:rPr>
        <w:t>о образования в г. Енисейске, его</w:t>
      </w:r>
      <w:r w:rsidR="004C1351">
        <w:rPr>
          <w:rFonts w:ascii="Times New Roman" w:hAnsi="Times New Roman" w:cs="Times New Roman"/>
          <w:sz w:val="28"/>
          <w:szCs w:val="28"/>
        </w:rPr>
        <w:t xml:space="preserve"> функций и содержательных взаимосвязей определена схема (модель) развития инклюзивного образования, которая </w:t>
      </w:r>
      <w:r w:rsidRPr="0084346F">
        <w:rPr>
          <w:rFonts w:ascii="Times New Roman" w:hAnsi="Times New Roman" w:cs="Times New Roman"/>
          <w:sz w:val="28"/>
          <w:szCs w:val="28"/>
        </w:rPr>
        <w:t>обознач</w:t>
      </w:r>
      <w:r w:rsidR="004C1351">
        <w:rPr>
          <w:rFonts w:ascii="Times New Roman" w:hAnsi="Times New Roman" w:cs="Times New Roman"/>
          <w:sz w:val="28"/>
          <w:szCs w:val="28"/>
        </w:rPr>
        <w:t>ает</w:t>
      </w:r>
      <w:r w:rsidRPr="0084346F">
        <w:rPr>
          <w:rFonts w:ascii="Times New Roman" w:hAnsi="Times New Roman" w:cs="Times New Roman"/>
          <w:sz w:val="28"/>
          <w:szCs w:val="28"/>
        </w:rPr>
        <w:t xml:space="preserve"> зон</w:t>
      </w:r>
      <w:r w:rsidR="004C1351">
        <w:rPr>
          <w:rFonts w:ascii="Times New Roman" w:hAnsi="Times New Roman" w:cs="Times New Roman"/>
          <w:sz w:val="28"/>
          <w:szCs w:val="28"/>
        </w:rPr>
        <w:t>ы</w:t>
      </w:r>
      <w:r w:rsidRPr="0084346F">
        <w:rPr>
          <w:rFonts w:ascii="Times New Roman" w:hAnsi="Times New Roman" w:cs="Times New Roman"/>
          <w:sz w:val="28"/>
          <w:szCs w:val="28"/>
        </w:rPr>
        <w:t xml:space="preserve"> ответственности организаци</w:t>
      </w:r>
      <w:r w:rsidR="004C1351">
        <w:rPr>
          <w:rFonts w:ascii="Times New Roman" w:hAnsi="Times New Roman" w:cs="Times New Roman"/>
          <w:sz w:val="28"/>
          <w:szCs w:val="28"/>
        </w:rPr>
        <w:t>й</w:t>
      </w:r>
      <w:r w:rsidRPr="0084346F">
        <w:rPr>
          <w:rFonts w:ascii="Times New Roman" w:hAnsi="Times New Roman" w:cs="Times New Roman"/>
          <w:sz w:val="28"/>
          <w:szCs w:val="28"/>
        </w:rPr>
        <w:t xml:space="preserve"> (структур)</w:t>
      </w:r>
      <w:r w:rsidR="004C1351">
        <w:rPr>
          <w:rFonts w:ascii="Times New Roman" w:hAnsi="Times New Roman" w:cs="Times New Roman"/>
          <w:sz w:val="28"/>
          <w:szCs w:val="28"/>
        </w:rPr>
        <w:t xml:space="preserve"> и позволит координировать их действия, оптимизировать ресурс города в части развития инклюзивного образования</w:t>
      </w:r>
      <w:r w:rsidR="00D754AF">
        <w:rPr>
          <w:rFonts w:ascii="Times New Roman" w:hAnsi="Times New Roman" w:cs="Times New Roman"/>
          <w:sz w:val="28"/>
          <w:szCs w:val="28"/>
        </w:rPr>
        <w:t xml:space="preserve"> (П</w:t>
      </w:r>
      <w:r w:rsidR="004C1351">
        <w:rPr>
          <w:rFonts w:ascii="Times New Roman" w:hAnsi="Times New Roman" w:cs="Times New Roman"/>
          <w:sz w:val="28"/>
          <w:szCs w:val="28"/>
        </w:rPr>
        <w:t>риложение</w:t>
      </w:r>
      <w:r w:rsidR="00D754AF">
        <w:rPr>
          <w:rFonts w:ascii="Times New Roman" w:hAnsi="Times New Roman" w:cs="Times New Roman"/>
          <w:sz w:val="28"/>
          <w:szCs w:val="28"/>
        </w:rPr>
        <w:t>).</w:t>
      </w:r>
      <w:r w:rsidR="004C1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D46" w:rsidRDefault="007B2D46" w:rsidP="00CB46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B2D46" w:rsidRDefault="007B2D46" w:rsidP="00CB46B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Содержательно-технологический компонент модели</w:t>
      </w:r>
    </w:p>
    <w:p w:rsidR="007B2D46" w:rsidRDefault="007B2D46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Инклюзивное образование в соответствии с Концепцией развития инклюзивного образования в Красноярском крае на 2017-2015 годы (утвержденной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Указом Губернатора Красноярского края от 13.10.2017 №258-УГ), </w:t>
      </w:r>
      <w:r w:rsidR="00D73B61">
        <w:rPr>
          <w:rFonts w:ascii="Times New Roman" w:hAnsi="Times New Roman" w:cs="Times New Roman"/>
          <w:sz w:val="28"/>
          <w:szCs w:val="28"/>
        </w:rPr>
        <w:t xml:space="preserve">в г. Енисейске </w:t>
      </w:r>
      <w:r>
        <w:rPr>
          <w:rFonts w:ascii="Times New Roman" w:hAnsi="Times New Roman" w:cs="Times New Roman"/>
          <w:sz w:val="28"/>
          <w:szCs w:val="28"/>
        </w:rPr>
        <w:t xml:space="preserve">может реализовываться </w:t>
      </w:r>
      <w:r w:rsidR="00D73B61">
        <w:rPr>
          <w:rFonts w:ascii="Times New Roman" w:hAnsi="Times New Roman" w:cs="Times New Roman"/>
          <w:sz w:val="28"/>
          <w:szCs w:val="28"/>
        </w:rPr>
        <w:t xml:space="preserve">через следующие модели в зависимости от степени интеграции детей с ОВЗ </w:t>
      </w:r>
      <w:r>
        <w:rPr>
          <w:rFonts w:ascii="Times New Roman" w:hAnsi="Times New Roman" w:cs="Times New Roman"/>
          <w:sz w:val="28"/>
          <w:szCs w:val="28"/>
        </w:rPr>
        <w:t>через следующие формы:</w:t>
      </w:r>
    </w:p>
    <w:p w:rsidR="007B2D46" w:rsidRDefault="007B2D46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45D62">
        <w:rPr>
          <w:rFonts w:ascii="Times New Roman" w:hAnsi="Times New Roman" w:cs="Times New Roman"/>
          <w:b/>
          <w:sz w:val="28"/>
          <w:szCs w:val="28"/>
        </w:rPr>
        <w:t xml:space="preserve">полная </w:t>
      </w:r>
      <w:r w:rsidR="00095FAE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3B61">
        <w:rPr>
          <w:rFonts w:ascii="Times New Roman" w:hAnsi="Times New Roman" w:cs="Times New Roman"/>
          <w:sz w:val="28"/>
          <w:szCs w:val="28"/>
        </w:rPr>
        <w:t xml:space="preserve">процесс, при котором </w:t>
      </w:r>
      <w:r>
        <w:rPr>
          <w:rFonts w:ascii="Times New Roman" w:hAnsi="Times New Roman" w:cs="Times New Roman"/>
          <w:sz w:val="28"/>
          <w:szCs w:val="28"/>
        </w:rPr>
        <w:t>дети с ОВЗ</w:t>
      </w:r>
      <w:r w:rsidR="00D73B61">
        <w:rPr>
          <w:rFonts w:ascii="Times New Roman" w:hAnsi="Times New Roman" w:cs="Times New Roman"/>
          <w:sz w:val="28"/>
          <w:szCs w:val="28"/>
        </w:rPr>
        <w:t xml:space="preserve">, </w:t>
      </w:r>
      <w:r w:rsidR="00A1468A">
        <w:rPr>
          <w:rFonts w:ascii="Times New Roman" w:hAnsi="Times New Roman" w:cs="Times New Roman"/>
          <w:sz w:val="28"/>
          <w:szCs w:val="28"/>
        </w:rPr>
        <w:t xml:space="preserve">близкие </w:t>
      </w:r>
      <w:r w:rsidR="00D73B61">
        <w:rPr>
          <w:rFonts w:ascii="Times New Roman" w:hAnsi="Times New Roman" w:cs="Times New Roman"/>
          <w:sz w:val="28"/>
          <w:szCs w:val="28"/>
        </w:rPr>
        <w:t xml:space="preserve">по уровню психофизического и речевого развития к возрастной норме и психологически подготовленные к </w:t>
      </w:r>
      <w:r w:rsidR="00A1468A">
        <w:rPr>
          <w:rFonts w:ascii="Times New Roman" w:hAnsi="Times New Roman" w:cs="Times New Roman"/>
          <w:sz w:val="28"/>
          <w:szCs w:val="28"/>
        </w:rPr>
        <w:t xml:space="preserve">совместному </w:t>
      </w:r>
      <w:r w:rsidR="00D73B61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="00A86FB4">
        <w:rPr>
          <w:rFonts w:ascii="Times New Roman" w:hAnsi="Times New Roman" w:cs="Times New Roman"/>
          <w:sz w:val="28"/>
          <w:szCs w:val="28"/>
        </w:rPr>
        <w:t>с нормально развивающимися сверстниками</w:t>
      </w:r>
      <w:r w:rsidR="00A1468A">
        <w:rPr>
          <w:rFonts w:ascii="Times New Roman" w:hAnsi="Times New Roman" w:cs="Times New Roman"/>
          <w:sz w:val="28"/>
          <w:szCs w:val="28"/>
        </w:rPr>
        <w:t>,</w:t>
      </w:r>
      <w:r w:rsidR="00A86FB4">
        <w:rPr>
          <w:rFonts w:ascii="Times New Roman" w:hAnsi="Times New Roman" w:cs="Times New Roman"/>
          <w:sz w:val="28"/>
          <w:szCs w:val="28"/>
        </w:rPr>
        <w:t xml:space="preserve"> </w:t>
      </w:r>
      <w:r w:rsidR="00EA6201">
        <w:rPr>
          <w:rFonts w:ascii="Times New Roman" w:hAnsi="Times New Roman" w:cs="Times New Roman"/>
          <w:sz w:val="28"/>
          <w:szCs w:val="28"/>
        </w:rPr>
        <w:t xml:space="preserve">на равных основаниях </w:t>
      </w:r>
      <w:r w:rsidR="00D73B61">
        <w:rPr>
          <w:rFonts w:ascii="Times New Roman" w:hAnsi="Times New Roman" w:cs="Times New Roman"/>
          <w:sz w:val="28"/>
          <w:szCs w:val="28"/>
        </w:rPr>
        <w:t xml:space="preserve">обучаются </w:t>
      </w:r>
      <w:r w:rsidR="00A86FB4">
        <w:rPr>
          <w:rFonts w:ascii="Times New Roman" w:hAnsi="Times New Roman" w:cs="Times New Roman"/>
          <w:sz w:val="28"/>
          <w:szCs w:val="28"/>
        </w:rPr>
        <w:t>в общеобразовательных классах (группах</w:t>
      </w:r>
      <w:r w:rsidR="00A1468A">
        <w:rPr>
          <w:rFonts w:ascii="Times New Roman" w:hAnsi="Times New Roman" w:cs="Times New Roman"/>
          <w:sz w:val="28"/>
          <w:szCs w:val="28"/>
        </w:rPr>
        <w:t>);</w:t>
      </w:r>
    </w:p>
    <w:p w:rsidR="007B2D46" w:rsidRDefault="007B2D46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E25B7">
        <w:rPr>
          <w:rFonts w:ascii="Times New Roman" w:hAnsi="Times New Roman" w:cs="Times New Roman"/>
          <w:b/>
          <w:sz w:val="28"/>
          <w:szCs w:val="28"/>
        </w:rPr>
        <w:t xml:space="preserve">комбинированная </w:t>
      </w:r>
      <w:r w:rsidR="00095FAE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Pr="006E2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2277">
        <w:rPr>
          <w:rFonts w:ascii="Times New Roman" w:hAnsi="Times New Roman" w:cs="Times New Roman"/>
          <w:sz w:val="28"/>
          <w:szCs w:val="28"/>
        </w:rPr>
        <w:t xml:space="preserve">процесс, при котором дети с ОВЗ, </w:t>
      </w:r>
      <w:r w:rsidR="00095FAE">
        <w:rPr>
          <w:rFonts w:ascii="Times New Roman" w:hAnsi="Times New Roman" w:cs="Times New Roman"/>
          <w:sz w:val="28"/>
          <w:szCs w:val="28"/>
        </w:rPr>
        <w:t xml:space="preserve">близкие к возрастной норме </w:t>
      </w:r>
      <w:r w:rsidR="00DE2277">
        <w:rPr>
          <w:rFonts w:ascii="Times New Roman" w:hAnsi="Times New Roman" w:cs="Times New Roman"/>
          <w:sz w:val="28"/>
          <w:szCs w:val="28"/>
        </w:rPr>
        <w:t xml:space="preserve">по уровню психофизического и речевого развития и психологически подготовленные к совместному обучению с нормально развивающимися сверстниками </w:t>
      </w:r>
      <w:r>
        <w:rPr>
          <w:rFonts w:ascii="Times New Roman" w:hAnsi="Times New Roman" w:cs="Times New Roman"/>
          <w:sz w:val="28"/>
          <w:szCs w:val="28"/>
        </w:rPr>
        <w:t>на равных основаниях обучаются в общеобразовательных классах (группах) по индивидуальному учебному плану</w:t>
      </w:r>
      <w:r w:rsidR="00DE22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получая коррекционную помощь специалистов;</w:t>
      </w:r>
    </w:p>
    <w:p w:rsidR="007B2D46" w:rsidRDefault="007B2D46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частичная </w:t>
      </w:r>
      <w:r w:rsidR="00E4405F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405F">
        <w:rPr>
          <w:rFonts w:ascii="Times New Roman" w:hAnsi="Times New Roman" w:cs="Times New Roman"/>
          <w:sz w:val="28"/>
          <w:szCs w:val="28"/>
        </w:rPr>
        <w:t xml:space="preserve">процесс, при котором дети с ОВЗ, </w:t>
      </w:r>
      <w:r>
        <w:rPr>
          <w:rFonts w:ascii="Times New Roman" w:hAnsi="Times New Roman" w:cs="Times New Roman"/>
          <w:sz w:val="28"/>
          <w:szCs w:val="28"/>
        </w:rPr>
        <w:t>обучаются в условиях отдельного класса (группы компенсирующей направленности), но объединены в единое образовательное пространство с нормально развивающимися учащимися;</w:t>
      </w:r>
    </w:p>
    <w:p w:rsidR="007B2D46" w:rsidRPr="00920CF0" w:rsidRDefault="007B2D46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временная </w:t>
      </w:r>
      <w:r w:rsidR="00EA6201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– эта </w:t>
      </w:r>
      <w:r w:rsidR="00EA6201">
        <w:rPr>
          <w:rFonts w:ascii="Times New Roman" w:hAnsi="Times New Roman" w:cs="Times New Roman"/>
          <w:sz w:val="28"/>
          <w:szCs w:val="28"/>
        </w:rPr>
        <w:t xml:space="preserve">процесс, при котором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EA6201">
        <w:rPr>
          <w:rFonts w:ascii="Times New Roman" w:hAnsi="Times New Roman" w:cs="Times New Roman"/>
          <w:sz w:val="28"/>
          <w:szCs w:val="28"/>
        </w:rPr>
        <w:t>и с ОВЗ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6201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EA6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социального общения со сверстниками (участие во внеклассных мероприятиях, общешкольной деятельности</w:t>
      </w:r>
      <w:r w:rsidR="00EA6201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162D" w:rsidRPr="007B162D" w:rsidRDefault="00F33ADA" w:rsidP="00CB46B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индивидуального образовательного маршрута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 каждая образовательная организация разрабатывает локальные акты, регламентирующие порядок организации инклюзивног</w:t>
      </w:r>
      <w:r w:rsidR="009E3CDE">
        <w:rPr>
          <w:sz w:val="28"/>
          <w:szCs w:val="28"/>
        </w:rPr>
        <w:t xml:space="preserve">о образования в учреждении. </w:t>
      </w:r>
      <w:r w:rsidR="00D73B61" w:rsidRPr="00F80FF9">
        <w:rPr>
          <w:sz w:val="28"/>
          <w:szCs w:val="28"/>
        </w:rPr>
        <w:t>Адаптированные основные общеобразовательные программы</w:t>
      </w:r>
      <w:r w:rsidR="00B935D8">
        <w:rPr>
          <w:sz w:val="28"/>
          <w:szCs w:val="28"/>
        </w:rPr>
        <w:t xml:space="preserve"> (далее – АООП)</w:t>
      </w:r>
      <w:r w:rsidR="00D73B61" w:rsidRPr="00F80FF9">
        <w:rPr>
          <w:sz w:val="28"/>
          <w:szCs w:val="28"/>
        </w:rPr>
        <w:t xml:space="preserve"> и адаптированные образовательные программы (включая индивидуальные учебные планы)</w:t>
      </w:r>
      <w:r w:rsidR="00B935D8">
        <w:rPr>
          <w:sz w:val="28"/>
          <w:szCs w:val="28"/>
        </w:rPr>
        <w:t xml:space="preserve"> (далее – АОП)</w:t>
      </w:r>
      <w:r w:rsidR="00D73B61" w:rsidRPr="00F80FF9">
        <w:rPr>
          <w:sz w:val="28"/>
          <w:szCs w:val="28"/>
        </w:rPr>
        <w:t xml:space="preserve"> разрабатываются образовательными организациями в соответствии с ФГОС ДО, ФГОС НОО </w:t>
      </w:r>
      <w:r w:rsidR="007B162D">
        <w:rPr>
          <w:sz w:val="28"/>
          <w:szCs w:val="28"/>
        </w:rPr>
        <w:t xml:space="preserve">ОВЗ и ФГОС УО (примерными АООП) и </w:t>
      </w:r>
      <w:r w:rsidR="007B162D" w:rsidRPr="007B162D">
        <w:rPr>
          <w:sz w:val="28"/>
          <w:szCs w:val="28"/>
        </w:rPr>
        <w:t>реализуется через организацию урочной и внеурочной деятельности.</w:t>
      </w:r>
    </w:p>
    <w:p w:rsidR="00D73B61" w:rsidRDefault="00D73B61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80FF9">
        <w:rPr>
          <w:rFonts w:ascii="Times New Roman" w:hAnsi="Times New Roman" w:cs="Times New Roman"/>
          <w:sz w:val="28"/>
          <w:szCs w:val="28"/>
        </w:rPr>
        <w:t xml:space="preserve">В </w:t>
      </w:r>
      <w:r w:rsidR="00856DCC">
        <w:rPr>
          <w:rFonts w:ascii="Times New Roman" w:hAnsi="Times New Roman" w:cs="Times New Roman"/>
          <w:sz w:val="28"/>
          <w:szCs w:val="28"/>
        </w:rPr>
        <w:t>адаптированных программах</w:t>
      </w:r>
      <w:r w:rsidRPr="00F80FF9">
        <w:rPr>
          <w:rFonts w:ascii="Times New Roman" w:hAnsi="Times New Roman" w:cs="Times New Roman"/>
          <w:sz w:val="28"/>
          <w:szCs w:val="28"/>
        </w:rPr>
        <w:t xml:space="preserve"> представлены следующие разделы</w:t>
      </w:r>
      <w:r w:rsidR="00362D77">
        <w:rPr>
          <w:rFonts w:ascii="Times New Roman" w:hAnsi="Times New Roman" w:cs="Times New Roman"/>
          <w:sz w:val="28"/>
          <w:szCs w:val="28"/>
        </w:rPr>
        <w:t>:</w:t>
      </w:r>
    </w:p>
    <w:p w:rsidR="00D73B61" w:rsidRDefault="00362D77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D73B61">
        <w:rPr>
          <w:rFonts w:ascii="Times New Roman" w:hAnsi="Times New Roman" w:cs="Times New Roman"/>
          <w:sz w:val="28"/>
          <w:szCs w:val="28"/>
        </w:rPr>
        <w:t>елевой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77">
        <w:rPr>
          <w:rFonts w:ascii="Times New Roman" w:hAnsi="Times New Roman" w:cs="Times New Roman"/>
          <w:sz w:val="28"/>
          <w:szCs w:val="28"/>
        </w:rPr>
        <w:t xml:space="preserve">общее назначение, цели, задачи и планируемые результаты реализации </w:t>
      </w:r>
      <w:r w:rsidR="00856DCC">
        <w:rPr>
          <w:rFonts w:ascii="Times New Roman" w:hAnsi="Times New Roman" w:cs="Times New Roman"/>
          <w:sz w:val="28"/>
          <w:szCs w:val="28"/>
        </w:rPr>
        <w:t xml:space="preserve">программ, </w:t>
      </w:r>
      <w:r w:rsidRPr="00362D77">
        <w:rPr>
          <w:rFonts w:ascii="Times New Roman" w:hAnsi="Times New Roman" w:cs="Times New Roman"/>
          <w:sz w:val="28"/>
          <w:szCs w:val="28"/>
        </w:rPr>
        <w:t>а также способы определения достижения этих целей и результа</w:t>
      </w:r>
      <w:r>
        <w:rPr>
          <w:rFonts w:ascii="Times New Roman" w:hAnsi="Times New Roman" w:cs="Times New Roman"/>
          <w:sz w:val="28"/>
          <w:szCs w:val="28"/>
        </w:rPr>
        <w:t xml:space="preserve">тов и включает в себя </w:t>
      </w:r>
      <w:r w:rsidR="00D73B61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73B61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73B61">
        <w:rPr>
          <w:rFonts w:ascii="Times New Roman" w:hAnsi="Times New Roman" w:cs="Times New Roman"/>
          <w:sz w:val="28"/>
          <w:szCs w:val="28"/>
        </w:rPr>
        <w:t xml:space="preserve">, планируемые результаты освоения </w:t>
      </w:r>
      <w:r w:rsidR="00856DCC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3B6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 оценки достижения планируемых результатов</w:t>
      </w:r>
      <w:r w:rsidR="00D73B61">
        <w:rPr>
          <w:rFonts w:ascii="Times New Roman" w:hAnsi="Times New Roman" w:cs="Times New Roman"/>
          <w:sz w:val="28"/>
          <w:szCs w:val="28"/>
        </w:rPr>
        <w:t>;</w:t>
      </w:r>
    </w:p>
    <w:p w:rsidR="00D73B61" w:rsidRDefault="00D73B61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907">
        <w:rPr>
          <w:rFonts w:ascii="Times New Roman" w:hAnsi="Times New Roman" w:cs="Times New Roman"/>
          <w:sz w:val="28"/>
          <w:szCs w:val="28"/>
        </w:rPr>
        <w:t xml:space="preserve">определяет общее содержание образования и включает программы, ориентированные на достижение личностных, предметных, </w:t>
      </w:r>
      <w:proofErr w:type="spellStart"/>
      <w:r w:rsidR="00F8390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83907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83907" w:rsidRPr="00F83907">
        <w:rPr>
          <w:rFonts w:ascii="Times New Roman" w:hAnsi="Times New Roman" w:cs="Times New Roman"/>
          <w:sz w:val="28"/>
          <w:szCs w:val="28"/>
        </w:rPr>
        <w:t xml:space="preserve">программы формирования универсальных учебных </w:t>
      </w:r>
      <w:r w:rsidR="00F83907" w:rsidRPr="00F83907">
        <w:rPr>
          <w:rFonts w:ascii="Times New Roman" w:hAnsi="Times New Roman" w:cs="Times New Roman"/>
          <w:sz w:val="28"/>
          <w:szCs w:val="28"/>
        </w:rPr>
        <w:lastRenderedPageBreak/>
        <w:t>действий</w:t>
      </w:r>
      <w:r w:rsidR="00F83907">
        <w:rPr>
          <w:rFonts w:ascii="Times New Roman" w:hAnsi="Times New Roman" w:cs="Times New Roman"/>
          <w:sz w:val="28"/>
          <w:szCs w:val="28"/>
        </w:rPr>
        <w:t>,</w:t>
      </w:r>
      <w:r w:rsidR="00F83907" w:rsidRPr="00F83907">
        <w:rPr>
          <w:rFonts w:ascii="Times New Roman" w:hAnsi="Times New Roman" w:cs="Times New Roman"/>
          <w:sz w:val="28"/>
          <w:szCs w:val="28"/>
        </w:rPr>
        <w:t xml:space="preserve"> </w:t>
      </w:r>
      <w:r w:rsidR="00F83907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907">
        <w:rPr>
          <w:rFonts w:ascii="Times New Roman" w:hAnsi="Times New Roman" w:cs="Times New Roman"/>
          <w:sz w:val="28"/>
          <w:szCs w:val="28"/>
        </w:rPr>
        <w:t>учебных предметов</w:t>
      </w:r>
      <w:r>
        <w:rPr>
          <w:rFonts w:ascii="Times New Roman" w:hAnsi="Times New Roman" w:cs="Times New Roman"/>
          <w:sz w:val="28"/>
          <w:szCs w:val="28"/>
        </w:rPr>
        <w:t>, коррекционно-развивающи</w:t>
      </w:r>
      <w:r w:rsidR="000018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89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дополнительного образования</w:t>
      </w:r>
      <w:r w:rsidR="00F83907">
        <w:rPr>
          <w:rFonts w:ascii="Times New Roman" w:hAnsi="Times New Roman" w:cs="Times New Roman"/>
          <w:sz w:val="28"/>
          <w:szCs w:val="28"/>
        </w:rPr>
        <w:t>,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73B61" w:rsidRDefault="0000189C" w:rsidP="00CB46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организационный, определяющий </w:t>
      </w:r>
      <w:r w:rsidRPr="0000189C">
        <w:rPr>
          <w:rFonts w:ascii="Times New Roman" w:hAnsi="Times New Roman" w:cs="Times New Roman"/>
          <w:sz w:val="28"/>
          <w:szCs w:val="28"/>
        </w:rPr>
        <w:t xml:space="preserve">общие рамки организации образовательной деятельности, механизмы реализации </w:t>
      </w:r>
      <w:r w:rsidR="00856DCC">
        <w:rPr>
          <w:rFonts w:ascii="Times New Roman" w:hAnsi="Times New Roman" w:cs="Times New Roman"/>
          <w:sz w:val="28"/>
          <w:szCs w:val="28"/>
        </w:rPr>
        <w:t xml:space="preserve">адаптированных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="00D73B61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(предметный и коррекционно-развивающий разделы)</w:t>
      </w:r>
      <w:r w:rsidR="00D73B61">
        <w:rPr>
          <w:rFonts w:ascii="Times New Roman" w:hAnsi="Times New Roman" w:cs="Times New Roman"/>
          <w:sz w:val="28"/>
          <w:szCs w:val="28"/>
        </w:rPr>
        <w:t xml:space="preserve">, план внеурочной </w:t>
      </w:r>
      <w:r>
        <w:rPr>
          <w:rFonts w:ascii="Times New Roman" w:hAnsi="Times New Roman" w:cs="Times New Roman"/>
          <w:sz w:val="28"/>
          <w:szCs w:val="28"/>
        </w:rPr>
        <w:t>деятельности и</w:t>
      </w:r>
      <w:r w:rsidR="00D73B6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 специальных</w:t>
      </w:r>
      <w:r w:rsidR="00D73B61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856DCC">
        <w:rPr>
          <w:rFonts w:ascii="Times New Roman" w:hAnsi="Times New Roman" w:cs="Times New Roman"/>
          <w:sz w:val="28"/>
          <w:szCs w:val="28"/>
        </w:rPr>
        <w:t xml:space="preserve">их </w:t>
      </w:r>
      <w:r w:rsidR="00D73B61">
        <w:rPr>
          <w:rFonts w:ascii="Times New Roman" w:hAnsi="Times New Roman" w:cs="Times New Roman"/>
          <w:sz w:val="28"/>
          <w:szCs w:val="28"/>
        </w:rPr>
        <w:t>реализации.</w:t>
      </w:r>
    </w:p>
    <w:p w:rsidR="0022175D" w:rsidRDefault="00D73B61" w:rsidP="00CB46B7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2175D">
        <w:rPr>
          <w:rFonts w:eastAsiaTheme="minorHAnsi"/>
          <w:sz w:val="28"/>
          <w:szCs w:val="28"/>
          <w:lang w:eastAsia="en-US"/>
        </w:rPr>
        <w:tab/>
      </w:r>
      <w:r w:rsidR="0022175D">
        <w:rPr>
          <w:rFonts w:eastAsiaTheme="minorHAnsi"/>
          <w:sz w:val="28"/>
          <w:szCs w:val="28"/>
          <w:lang w:eastAsia="en-US"/>
        </w:rPr>
        <w:t xml:space="preserve">К </w:t>
      </w:r>
      <w:r w:rsidR="0022175D" w:rsidRPr="0022175D">
        <w:rPr>
          <w:rFonts w:eastAsiaTheme="minorHAnsi"/>
          <w:sz w:val="28"/>
          <w:szCs w:val="28"/>
          <w:lang w:eastAsia="en-US"/>
        </w:rPr>
        <w:t xml:space="preserve">условиям получения образования обучающимися с ОВЗ </w:t>
      </w:r>
      <w:r w:rsidR="0022175D">
        <w:rPr>
          <w:rFonts w:eastAsiaTheme="minorHAnsi"/>
          <w:sz w:val="28"/>
          <w:szCs w:val="28"/>
          <w:lang w:eastAsia="en-US"/>
        </w:rPr>
        <w:t xml:space="preserve">предъявляются требования, которые </w:t>
      </w:r>
      <w:r w:rsidR="0022175D" w:rsidRPr="0022175D">
        <w:rPr>
          <w:rFonts w:eastAsiaTheme="minorHAnsi"/>
          <w:sz w:val="28"/>
          <w:szCs w:val="28"/>
          <w:lang w:eastAsia="en-US"/>
        </w:rPr>
        <w:t xml:space="preserve">представляют собой интегративное описание совокупности условий, необходимых для реализации АООП, и структурируются по сферам ресурсного обеспечения. </w:t>
      </w:r>
      <w:proofErr w:type="gramStart"/>
      <w:r w:rsidR="0022175D" w:rsidRPr="0022175D">
        <w:rPr>
          <w:rFonts w:eastAsiaTheme="minorHAnsi"/>
          <w:sz w:val="28"/>
          <w:szCs w:val="28"/>
          <w:lang w:eastAsia="en-US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790F95" w:rsidRDefault="00194297" w:rsidP="00CB46B7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организациях, </w:t>
      </w:r>
      <w:r w:rsidR="00B859C6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которых обучаются дети с ОВЗ</w:t>
      </w:r>
      <w:r w:rsidR="00B859C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созданы условия, обеспечивающие</w:t>
      </w:r>
      <w:r w:rsidR="00790F95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90F95" w:rsidRDefault="0022175D" w:rsidP="00CB46B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175D">
        <w:rPr>
          <w:rFonts w:eastAsiaTheme="minorHAnsi"/>
          <w:sz w:val="28"/>
          <w:szCs w:val="28"/>
          <w:lang w:eastAsia="en-US"/>
        </w:rPr>
        <w:t>достижени</w:t>
      </w:r>
      <w:r w:rsidR="00790F95">
        <w:rPr>
          <w:rFonts w:eastAsiaTheme="minorHAnsi"/>
          <w:sz w:val="28"/>
          <w:szCs w:val="28"/>
          <w:lang w:eastAsia="en-US"/>
        </w:rPr>
        <w:t>е</w:t>
      </w:r>
      <w:r w:rsidRPr="0022175D">
        <w:rPr>
          <w:rFonts w:eastAsiaTheme="minorHAnsi"/>
          <w:sz w:val="28"/>
          <w:szCs w:val="28"/>
          <w:lang w:eastAsia="en-US"/>
        </w:rPr>
        <w:t xml:space="preserve"> планируемых результатов освоения </w:t>
      </w:r>
      <w:proofErr w:type="gramStart"/>
      <w:r w:rsidRPr="0022175D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22175D">
        <w:rPr>
          <w:rFonts w:eastAsiaTheme="minorHAnsi"/>
          <w:sz w:val="28"/>
          <w:szCs w:val="28"/>
          <w:lang w:eastAsia="en-US"/>
        </w:rPr>
        <w:t xml:space="preserve"> с ОВЗ </w:t>
      </w:r>
      <w:r w:rsidR="00856DCC">
        <w:rPr>
          <w:rFonts w:eastAsiaTheme="minorHAnsi"/>
          <w:sz w:val="28"/>
          <w:szCs w:val="28"/>
          <w:lang w:eastAsia="en-US"/>
        </w:rPr>
        <w:t>адаптированных программ</w:t>
      </w:r>
      <w:r w:rsidR="00790F95">
        <w:rPr>
          <w:rFonts w:eastAsiaTheme="minorHAnsi"/>
          <w:sz w:val="28"/>
          <w:szCs w:val="28"/>
          <w:lang w:eastAsia="en-US"/>
        </w:rPr>
        <w:t>;</w:t>
      </w:r>
    </w:p>
    <w:p w:rsidR="00790F95" w:rsidRDefault="0022175D" w:rsidP="00CB46B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175D">
        <w:rPr>
          <w:rFonts w:eastAsiaTheme="minorHAnsi"/>
          <w:sz w:val="28"/>
          <w:szCs w:val="28"/>
          <w:lang w:eastAsia="en-US"/>
        </w:rPr>
        <w:t>выявлени</w:t>
      </w:r>
      <w:r w:rsidR="00790F95">
        <w:rPr>
          <w:rFonts w:eastAsiaTheme="minorHAnsi"/>
          <w:sz w:val="28"/>
          <w:szCs w:val="28"/>
          <w:lang w:eastAsia="en-US"/>
        </w:rPr>
        <w:t>е</w:t>
      </w:r>
      <w:r w:rsidRPr="0022175D">
        <w:rPr>
          <w:rFonts w:eastAsiaTheme="minorHAnsi"/>
          <w:sz w:val="28"/>
          <w:szCs w:val="28"/>
          <w:lang w:eastAsia="en-US"/>
        </w:rPr>
        <w:t xml:space="preserve"> и развити</w:t>
      </w:r>
      <w:r w:rsidR="00790F95">
        <w:rPr>
          <w:rFonts w:eastAsiaTheme="minorHAnsi"/>
          <w:sz w:val="28"/>
          <w:szCs w:val="28"/>
          <w:lang w:eastAsia="en-US"/>
        </w:rPr>
        <w:t>е</w:t>
      </w:r>
      <w:r w:rsidRPr="0022175D">
        <w:rPr>
          <w:rFonts w:eastAsiaTheme="minorHAnsi"/>
          <w:sz w:val="28"/>
          <w:szCs w:val="28"/>
          <w:lang w:eastAsia="en-US"/>
        </w:rPr>
        <w:t xml:space="preserve"> способностей обучающихся через систему</w:t>
      </w:r>
      <w:r w:rsidR="00790F95">
        <w:rPr>
          <w:rFonts w:eastAsiaTheme="minorHAnsi"/>
          <w:sz w:val="28"/>
          <w:szCs w:val="28"/>
          <w:lang w:eastAsia="en-US"/>
        </w:rPr>
        <w:t xml:space="preserve"> дополнительного образования, спортивных</w:t>
      </w:r>
      <w:r w:rsidRPr="0022175D">
        <w:rPr>
          <w:rFonts w:eastAsiaTheme="minorHAnsi"/>
          <w:sz w:val="28"/>
          <w:szCs w:val="28"/>
          <w:lang w:eastAsia="en-US"/>
        </w:rPr>
        <w:t xml:space="preserve"> клубов, секций, кружков, организацию общ</w:t>
      </w:r>
      <w:r w:rsidR="00790F95">
        <w:rPr>
          <w:rFonts w:eastAsiaTheme="minorHAnsi"/>
          <w:sz w:val="28"/>
          <w:szCs w:val="28"/>
          <w:lang w:eastAsia="en-US"/>
        </w:rPr>
        <w:t>ественно-полезной деятельности;</w:t>
      </w:r>
    </w:p>
    <w:p w:rsidR="00790F95" w:rsidRDefault="00790F95" w:rsidP="00CB46B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790F95">
        <w:rPr>
          <w:rFonts w:eastAsiaTheme="minorHAnsi"/>
          <w:sz w:val="28"/>
          <w:szCs w:val="28"/>
          <w:lang w:eastAsia="en-US"/>
        </w:rPr>
        <w:t>учет особых образовательных потребностей - общих для всех обучающихся с ОВЗ и специфических для отдельных групп;</w:t>
      </w:r>
    </w:p>
    <w:p w:rsidR="00790F95" w:rsidRDefault="00790F95" w:rsidP="00CB46B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социализация детей с ОВЗ, приобретение и расширение социального опыта общения с окружающими, в том числе со сверстниками, не имеющими ограничений здоровья;</w:t>
      </w:r>
    </w:p>
    <w:p w:rsidR="00790F95" w:rsidRPr="00790F95" w:rsidRDefault="00790F95" w:rsidP="00CB46B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0F95">
        <w:rPr>
          <w:rFonts w:eastAsiaTheme="minorHAnsi"/>
          <w:sz w:val="28"/>
          <w:szCs w:val="28"/>
          <w:lang w:eastAsia="en-US"/>
        </w:rPr>
        <w:t>формирование и реализация индивидуальных образовательных маршрутов обучающихся;</w:t>
      </w:r>
    </w:p>
    <w:p w:rsidR="00790F95" w:rsidRPr="00790F95" w:rsidRDefault="00790F95" w:rsidP="00CB46B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0F95">
        <w:rPr>
          <w:rFonts w:eastAsiaTheme="minorHAnsi"/>
          <w:sz w:val="28"/>
          <w:szCs w:val="28"/>
          <w:lang w:eastAsia="en-US"/>
        </w:rPr>
        <w:t>поддержку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790F95" w:rsidRPr="00790F95" w:rsidRDefault="00790F95" w:rsidP="00CB46B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0F95">
        <w:rPr>
          <w:rFonts w:eastAsiaTheme="minorHAnsi"/>
          <w:sz w:val="28"/>
          <w:szCs w:val="28"/>
          <w:lang w:eastAsia="en-US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FE36E6" w:rsidRDefault="00790F95" w:rsidP="00FE36E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использование</w:t>
      </w:r>
      <w:r w:rsidRPr="00790F95">
        <w:rPr>
          <w:rFonts w:eastAsiaTheme="minorHAnsi"/>
          <w:sz w:val="28"/>
          <w:szCs w:val="28"/>
          <w:lang w:eastAsia="en-US"/>
        </w:rPr>
        <w:t xml:space="preserve"> методик и технологий реализации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6DCC">
        <w:rPr>
          <w:rFonts w:eastAsiaTheme="minorHAnsi"/>
          <w:sz w:val="28"/>
          <w:szCs w:val="28"/>
          <w:lang w:eastAsia="en-US"/>
        </w:rPr>
        <w:t>адаптированных программ</w:t>
      </w:r>
      <w:r w:rsidRPr="00790F95">
        <w:rPr>
          <w:rFonts w:eastAsiaTheme="minorHAnsi"/>
          <w:sz w:val="28"/>
          <w:szCs w:val="28"/>
          <w:lang w:eastAsia="en-US"/>
        </w:rPr>
        <w:t xml:space="preserve"> в соответствии с развити</w:t>
      </w:r>
      <w:r>
        <w:rPr>
          <w:rFonts w:eastAsiaTheme="minorHAnsi"/>
          <w:sz w:val="28"/>
          <w:szCs w:val="28"/>
          <w:lang w:eastAsia="en-US"/>
        </w:rPr>
        <w:t>ем</w:t>
      </w:r>
      <w:r w:rsidRPr="00790F95">
        <w:rPr>
          <w:rFonts w:eastAsiaTheme="minorHAnsi"/>
          <w:sz w:val="28"/>
          <w:szCs w:val="28"/>
          <w:lang w:eastAsia="en-US"/>
        </w:rPr>
        <w:t xml:space="preserve"> системы образования</w:t>
      </w:r>
      <w:r>
        <w:rPr>
          <w:rFonts w:eastAsiaTheme="minorHAnsi"/>
          <w:sz w:val="28"/>
          <w:szCs w:val="28"/>
          <w:lang w:eastAsia="en-US"/>
        </w:rPr>
        <w:t>,</w:t>
      </w:r>
      <w:r w:rsidRPr="00790F95">
        <w:rPr>
          <w:rFonts w:eastAsiaTheme="minorHAnsi"/>
          <w:sz w:val="28"/>
          <w:szCs w:val="28"/>
          <w:lang w:eastAsia="en-US"/>
        </w:rPr>
        <w:t xml:space="preserve"> с учетом запросов и потребностей обучающихся и их родит</w:t>
      </w:r>
      <w:r>
        <w:rPr>
          <w:rFonts w:eastAsiaTheme="minorHAnsi"/>
          <w:sz w:val="28"/>
          <w:szCs w:val="28"/>
          <w:lang w:eastAsia="en-US"/>
        </w:rPr>
        <w:t>елей (законных представителей);</w:t>
      </w:r>
    </w:p>
    <w:p w:rsidR="00B70A86" w:rsidRPr="00FE36E6" w:rsidRDefault="00856DCC" w:rsidP="00FE36E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реализации адаптированных программ в образовательных </w:t>
      </w:r>
      <w:r w:rsidR="00B859C6">
        <w:rPr>
          <w:rFonts w:eastAsiaTheme="minorHAnsi"/>
          <w:sz w:val="28"/>
          <w:szCs w:val="28"/>
          <w:lang w:eastAsia="en-US"/>
        </w:rPr>
        <w:t>организациях</w:t>
      </w:r>
      <w:r>
        <w:rPr>
          <w:rFonts w:eastAsiaTheme="minorHAnsi"/>
          <w:sz w:val="28"/>
          <w:szCs w:val="28"/>
          <w:lang w:eastAsia="en-US"/>
        </w:rPr>
        <w:t xml:space="preserve"> участвуют </w:t>
      </w:r>
      <w:r w:rsidR="00B70A86" w:rsidRPr="00256CE9">
        <w:rPr>
          <w:rFonts w:eastAsiaTheme="minorHAnsi"/>
          <w:sz w:val="28"/>
          <w:szCs w:val="28"/>
          <w:lang w:eastAsia="en-US"/>
        </w:rPr>
        <w:t>руководящие, педагогические и иные работники, имеющие необходимый уровень образования и квалификации для каждой занимаемой должности, который соответств</w:t>
      </w:r>
      <w:r>
        <w:rPr>
          <w:rFonts w:eastAsiaTheme="minorHAnsi"/>
          <w:sz w:val="28"/>
          <w:szCs w:val="28"/>
          <w:lang w:eastAsia="en-US"/>
        </w:rPr>
        <w:t>ует</w:t>
      </w:r>
      <w:r w:rsidR="00B70A86" w:rsidRPr="00256CE9">
        <w:rPr>
          <w:rFonts w:eastAsiaTheme="minorHAnsi"/>
          <w:sz w:val="28"/>
          <w:szCs w:val="28"/>
          <w:lang w:eastAsia="en-US"/>
        </w:rPr>
        <w:t xml:space="preserve"> квалификационным требованиям, указанным в квалиф</w:t>
      </w:r>
      <w:r w:rsidR="00FE36E6">
        <w:rPr>
          <w:rFonts w:eastAsiaTheme="minorHAnsi"/>
          <w:sz w:val="28"/>
          <w:szCs w:val="28"/>
          <w:lang w:eastAsia="en-US"/>
        </w:rPr>
        <w:t xml:space="preserve">икационных справочниках и (или) </w:t>
      </w:r>
      <w:hyperlink r:id="rId10" w:history="1">
        <w:r w:rsidR="00B70A86" w:rsidRPr="00256CE9">
          <w:rPr>
            <w:rFonts w:eastAsiaTheme="minorHAnsi"/>
            <w:sz w:val="28"/>
            <w:szCs w:val="28"/>
            <w:lang w:eastAsia="en-US"/>
          </w:rPr>
          <w:t>профессиональных стандартах</w:t>
        </w:r>
      </w:hyperlink>
      <w:r w:rsidR="00FE36E6">
        <w:rPr>
          <w:rFonts w:eastAsiaTheme="minorHAnsi"/>
          <w:sz w:val="28"/>
          <w:szCs w:val="28"/>
          <w:lang w:eastAsia="en-US"/>
        </w:rPr>
        <w:t xml:space="preserve"> </w:t>
      </w:r>
      <w:r w:rsidR="00B70A86" w:rsidRPr="00256CE9">
        <w:rPr>
          <w:rFonts w:eastAsiaTheme="minorHAnsi"/>
          <w:sz w:val="28"/>
          <w:szCs w:val="28"/>
          <w:lang w:eastAsia="en-US"/>
        </w:rPr>
        <w:t>с учетом профиля ограниченных воз</w:t>
      </w:r>
      <w:r>
        <w:rPr>
          <w:rFonts w:eastAsiaTheme="minorHAnsi"/>
          <w:sz w:val="28"/>
          <w:szCs w:val="28"/>
          <w:lang w:eastAsia="en-US"/>
        </w:rPr>
        <w:t xml:space="preserve">можностей здоровья обучающихся. </w:t>
      </w:r>
      <w:proofErr w:type="gramStart"/>
      <w:r w:rsidR="00B70A86" w:rsidRPr="00256CE9">
        <w:rPr>
          <w:rFonts w:eastAsiaTheme="minorHAnsi"/>
          <w:sz w:val="28"/>
          <w:szCs w:val="28"/>
          <w:lang w:eastAsia="en-US"/>
        </w:rPr>
        <w:t xml:space="preserve">При необходимости в процессе реализации </w:t>
      </w:r>
      <w:r>
        <w:rPr>
          <w:rFonts w:eastAsiaTheme="minorHAnsi"/>
          <w:sz w:val="28"/>
          <w:szCs w:val="28"/>
          <w:lang w:eastAsia="en-US"/>
        </w:rPr>
        <w:t xml:space="preserve">адаптированных программ </w:t>
      </w:r>
      <w:r w:rsidR="00B70A86" w:rsidRPr="00256CE9">
        <w:rPr>
          <w:rFonts w:eastAsiaTheme="minorHAnsi"/>
          <w:sz w:val="28"/>
          <w:szCs w:val="28"/>
          <w:lang w:eastAsia="en-US"/>
        </w:rPr>
        <w:t>для обучающихся с ОВЗ возможно временное или постоянное участие тьютора и (или) ассистента (помощника).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Каждая образовательн</w:t>
      </w:r>
      <w:r w:rsidR="00B859C6">
        <w:rPr>
          <w:rFonts w:eastAsiaTheme="minorHAnsi"/>
          <w:sz w:val="28"/>
          <w:szCs w:val="28"/>
          <w:lang w:eastAsia="en-US"/>
        </w:rPr>
        <w:t>ая организация</w:t>
      </w:r>
      <w:r w:rsidR="00B70A86" w:rsidRPr="00256CE9">
        <w:rPr>
          <w:rFonts w:eastAsiaTheme="minorHAnsi"/>
          <w:sz w:val="28"/>
          <w:szCs w:val="28"/>
          <w:lang w:eastAsia="en-US"/>
        </w:rPr>
        <w:t xml:space="preserve">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C245D9" w:rsidRPr="00D754AF" w:rsidRDefault="00B70A86" w:rsidP="00CB46B7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70A86">
        <w:rPr>
          <w:rFonts w:eastAsiaTheme="minorHAnsi"/>
          <w:sz w:val="28"/>
          <w:szCs w:val="28"/>
          <w:lang w:eastAsia="en-US"/>
        </w:rPr>
        <w:t xml:space="preserve">Материально-техническое обеспечение реализации </w:t>
      </w:r>
      <w:r w:rsidR="009E58A9">
        <w:rPr>
          <w:rFonts w:eastAsiaTheme="minorHAnsi"/>
          <w:sz w:val="28"/>
          <w:szCs w:val="28"/>
          <w:lang w:eastAsia="en-US"/>
        </w:rPr>
        <w:t>адаптированных программ</w:t>
      </w:r>
      <w:r w:rsidRPr="00B70A86">
        <w:rPr>
          <w:rFonts w:eastAsiaTheme="minorHAnsi"/>
          <w:sz w:val="28"/>
          <w:szCs w:val="28"/>
          <w:lang w:eastAsia="en-US"/>
        </w:rPr>
        <w:t xml:space="preserve"> должно соответствовать особым образовательным потребностям обучающихся с ОВЗ.</w:t>
      </w:r>
      <w:r w:rsidR="009E58A9">
        <w:rPr>
          <w:rFonts w:eastAsiaTheme="minorHAnsi"/>
          <w:sz w:val="28"/>
          <w:szCs w:val="28"/>
          <w:lang w:eastAsia="en-US"/>
        </w:rPr>
        <w:t xml:space="preserve"> Это </w:t>
      </w:r>
      <w:r w:rsidRPr="00B70A86">
        <w:rPr>
          <w:rFonts w:eastAsiaTheme="minorHAnsi"/>
          <w:sz w:val="28"/>
          <w:szCs w:val="28"/>
          <w:lang w:eastAsia="en-US"/>
        </w:rPr>
        <w:t>организаци</w:t>
      </w:r>
      <w:r w:rsidR="009E58A9">
        <w:rPr>
          <w:rFonts w:eastAsiaTheme="minorHAnsi"/>
          <w:sz w:val="28"/>
          <w:szCs w:val="28"/>
          <w:lang w:eastAsia="en-US"/>
        </w:rPr>
        <w:t>я</w:t>
      </w:r>
      <w:r w:rsidRPr="00B70A86">
        <w:rPr>
          <w:rFonts w:eastAsiaTheme="minorHAnsi"/>
          <w:sz w:val="28"/>
          <w:szCs w:val="28"/>
          <w:lang w:eastAsia="en-US"/>
        </w:rPr>
        <w:t xml:space="preserve"> пространства, включая его архитектурную доступность</w:t>
      </w:r>
      <w:r w:rsidR="009E58A9">
        <w:rPr>
          <w:rFonts w:eastAsiaTheme="minorHAnsi"/>
          <w:sz w:val="28"/>
          <w:szCs w:val="28"/>
          <w:lang w:eastAsia="en-US"/>
        </w:rPr>
        <w:t xml:space="preserve">, </w:t>
      </w:r>
      <w:r w:rsidRPr="00B70A86">
        <w:rPr>
          <w:rFonts w:eastAsiaTheme="minorHAnsi"/>
          <w:sz w:val="28"/>
          <w:szCs w:val="28"/>
          <w:lang w:eastAsia="en-US"/>
        </w:rPr>
        <w:t>организаци</w:t>
      </w:r>
      <w:r w:rsidR="009E58A9">
        <w:rPr>
          <w:rFonts w:eastAsiaTheme="minorHAnsi"/>
          <w:sz w:val="28"/>
          <w:szCs w:val="28"/>
          <w:lang w:eastAsia="en-US"/>
        </w:rPr>
        <w:t>я</w:t>
      </w:r>
      <w:r w:rsidRPr="00B70A86">
        <w:rPr>
          <w:rFonts w:eastAsiaTheme="minorHAnsi"/>
          <w:sz w:val="28"/>
          <w:szCs w:val="28"/>
          <w:lang w:eastAsia="en-US"/>
        </w:rPr>
        <w:t xml:space="preserve"> временного режима обучения</w:t>
      </w:r>
      <w:r w:rsidR="009E58A9">
        <w:rPr>
          <w:rFonts w:eastAsiaTheme="minorHAnsi"/>
          <w:sz w:val="28"/>
          <w:szCs w:val="28"/>
          <w:lang w:eastAsia="en-US"/>
        </w:rPr>
        <w:t>, технические</w:t>
      </w:r>
      <w:r w:rsidRPr="00B70A86">
        <w:rPr>
          <w:rFonts w:eastAsiaTheme="minorHAnsi"/>
          <w:sz w:val="28"/>
          <w:szCs w:val="28"/>
          <w:lang w:eastAsia="en-US"/>
        </w:rPr>
        <w:t xml:space="preserve"> средства</w:t>
      </w:r>
      <w:r w:rsidR="009E58A9">
        <w:rPr>
          <w:rFonts w:eastAsiaTheme="minorHAnsi"/>
          <w:sz w:val="28"/>
          <w:szCs w:val="28"/>
          <w:lang w:eastAsia="en-US"/>
        </w:rPr>
        <w:t xml:space="preserve"> обучения, </w:t>
      </w:r>
      <w:r w:rsidRPr="00B70A86">
        <w:rPr>
          <w:rFonts w:eastAsiaTheme="minorHAnsi"/>
          <w:sz w:val="28"/>
          <w:szCs w:val="28"/>
          <w:lang w:eastAsia="en-US"/>
        </w:rPr>
        <w:t>специальны</w:t>
      </w:r>
      <w:r w:rsidR="009E58A9">
        <w:rPr>
          <w:rFonts w:eastAsiaTheme="minorHAnsi"/>
          <w:sz w:val="28"/>
          <w:szCs w:val="28"/>
          <w:lang w:eastAsia="en-US"/>
        </w:rPr>
        <w:t>е</w:t>
      </w:r>
      <w:r w:rsidRPr="00B70A86">
        <w:rPr>
          <w:rFonts w:eastAsiaTheme="minorHAnsi"/>
          <w:sz w:val="28"/>
          <w:szCs w:val="28"/>
          <w:lang w:eastAsia="en-US"/>
        </w:rPr>
        <w:t xml:space="preserve"> учебник</w:t>
      </w:r>
      <w:r w:rsidR="009E58A9">
        <w:rPr>
          <w:rFonts w:eastAsiaTheme="minorHAnsi"/>
          <w:sz w:val="28"/>
          <w:szCs w:val="28"/>
          <w:lang w:eastAsia="en-US"/>
        </w:rPr>
        <w:t>и</w:t>
      </w:r>
      <w:r w:rsidRPr="00B70A86">
        <w:rPr>
          <w:rFonts w:eastAsiaTheme="minorHAnsi"/>
          <w:sz w:val="28"/>
          <w:szCs w:val="28"/>
          <w:lang w:eastAsia="en-US"/>
        </w:rPr>
        <w:t>, рабочи</w:t>
      </w:r>
      <w:r w:rsidR="009E58A9">
        <w:rPr>
          <w:rFonts w:eastAsiaTheme="minorHAnsi"/>
          <w:sz w:val="28"/>
          <w:szCs w:val="28"/>
          <w:lang w:eastAsia="en-US"/>
        </w:rPr>
        <w:t>е</w:t>
      </w:r>
      <w:r w:rsidRPr="00B70A86">
        <w:rPr>
          <w:rFonts w:eastAsiaTheme="minorHAnsi"/>
          <w:sz w:val="28"/>
          <w:szCs w:val="28"/>
          <w:lang w:eastAsia="en-US"/>
        </w:rPr>
        <w:t xml:space="preserve"> тетрад</w:t>
      </w:r>
      <w:r w:rsidR="009E58A9">
        <w:rPr>
          <w:rFonts w:eastAsiaTheme="minorHAnsi"/>
          <w:sz w:val="28"/>
          <w:szCs w:val="28"/>
          <w:lang w:eastAsia="en-US"/>
        </w:rPr>
        <w:t>и</w:t>
      </w:r>
      <w:r w:rsidRPr="00B70A86">
        <w:rPr>
          <w:rFonts w:eastAsiaTheme="minorHAnsi"/>
          <w:sz w:val="28"/>
          <w:szCs w:val="28"/>
          <w:lang w:eastAsia="en-US"/>
        </w:rPr>
        <w:t>, дидактически</w:t>
      </w:r>
      <w:r w:rsidR="009E58A9">
        <w:rPr>
          <w:rFonts w:eastAsiaTheme="minorHAnsi"/>
          <w:sz w:val="28"/>
          <w:szCs w:val="28"/>
          <w:lang w:eastAsia="en-US"/>
        </w:rPr>
        <w:t>й</w:t>
      </w:r>
      <w:r w:rsidRPr="00B70A86">
        <w:rPr>
          <w:rFonts w:eastAsiaTheme="minorHAnsi"/>
          <w:sz w:val="28"/>
          <w:szCs w:val="28"/>
          <w:lang w:eastAsia="en-US"/>
        </w:rPr>
        <w:t xml:space="preserve"> материал</w:t>
      </w:r>
      <w:r w:rsidR="009E58A9">
        <w:rPr>
          <w:rFonts w:eastAsiaTheme="minorHAnsi"/>
          <w:sz w:val="28"/>
          <w:szCs w:val="28"/>
          <w:lang w:eastAsia="en-US"/>
        </w:rPr>
        <w:t>.</w:t>
      </w:r>
      <w:r w:rsidRPr="00B70A86">
        <w:rPr>
          <w:rFonts w:eastAsiaTheme="minorHAnsi"/>
          <w:sz w:val="28"/>
          <w:szCs w:val="28"/>
          <w:lang w:eastAsia="en-US"/>
        </w:rPr>
        <w:t xml:space="preserve"> Требования к материально-техническому обеспечению ориентированы на всех участников процесса образования. Все вовлечённые в процесс образования име</w:t>
      </w:r>
      <w:r w:rsidR="009E58A9">
        <w:rPr>
          <w:rFonts w:eastAsiaTheme="minorHAnsi"/>
          <w:sz w:val="28"/>
          <w:szCs w:val="28"/>
          <w:lang w:eastAsia="en-US"/>
        </w:rPr>
        <w:t>ю</w:t>
      </w:r>
      <w:r w:rsidRPr="00B70A86">
        <w:rPr>
          <w:rFonts w:eastAsiaTheme="minorHAnsi"/>
          <w:sz w:val="28"/>
          <w:szCs w:val="28"/>
          <w:lang w:eastAsia="en-US"/>
        </w:rPr>
        <w:t>т доступ к организационной технике в организации.</w:t>
      </w:r>
      <w:r w:rsidR="00D754AF">
        <w:rPr>
          <w:rFonts w:eastAsiaTheme="minorHAnsi"/>
          <w:sz w:val="28"/>
          <w:szCs w:val="28"/>
          <w:lang w:eastAsia="en-US"/>
        </w:rPr>
        <w:t xml:space="preserve"> </w:t>
      </w:r>
      <w:r w:rsidR="00C245D9" w:rsidRPr="00D754AF">
        <w:rPr>
          <w:sz w:val="28"/>
          <w:szCs w:val="28"/>
        </w:rPr>
        <w:t xml:space="preserve">Пространство, в котором осуществляется образование </w:t>
      </w:r>
      <w:proofErr w:type="gramStart"/>
      <w:r w:rsidR="00C245D9" w:rsidRPr="00D754AF">
        <w:rPr>
          <w:sz w:val="28"/>
          <w:szCs w:val="28"/>
        </w:rPr>
        <w:t>обучающихся</w:t>
      </w:r>
      <w:proofErr w:type="gramEnd"/>
      <w:r w:rsidR="00C245D9" w:rsidRPr="00D754AF">
        <w:rPr>
          <w:sz w:val="28"/>
          <w:szCs w:val="28"/>
        </w:rPr>
        <w:t xml:space="preserve"> с ОВЗ, соответств</w:t>
      </w:r>
      <w:r w:rsidR="00D754AF">
        <w:rPr>
          <w:sz w:val="28"/>
          <w:szCs w:val="28"/>
        </w:rPr>
        <w:t>ует</w:t>
      </w:r>
      <w:r w:rsidR="00C245D9" w:rsidRPr="00D754AF">
        <w:rPr>
          <w:sz w:val="28"/>
          <w:szCs w:val="28"/>
        </w:rPr>
        <w:t xml:space="preserve"> общим требованиям, предъявляемым к образовательным организациям, в области:</w:t>
      </w:r>
    </w:p>
    <w:p w:rsidR="00C245D9" w:rsidRPr="00D754AF" w:rsidRDefault="00C245D9" w:rsidP="00CB46B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AF">
        <w:rPr>
          <w:rFonts w:ascii="Times New Roman" w:hAnsi="Times New Roman" w:cs="Times New Roman"/>
          <w:sz w:val="28"/>
          <w:szCs w:val="28"/>
        </w:rPr>
        <w:t>соблюдения санитарно-гигиенических норм организации образовательного процесса;</w:t>
      </w:r>
    </w:p>
    <w:p w:rsidR="00C245D9" w:rsidRPr="00D754AF" w:rsidRDefault="00C245D9" w:rsidP="00CB46B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AF">
        <w:rPr>
          <w:rFonts w:ascii="Times New Roman" w:hAnsi="Times New Roman" w:cs="Times New Roman"/>
          <w:sz w:val="28"/>
          <w:szCs w:val="28"/>
        </w:rPr>
        <w:t>обеспечения санитарно-бытовых и социально-бытовых условий;</w:t>
      </w:r>
    </w:p>
    <w:p w:rsidR="00C245D9" w:rsidRPr="00D754AF" w:rsidRDefault="00C245D9" w:rsidP="00CB46B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AF">
        <w:rPr>
          <w:rFonts w:ascii="Times New Roman" w:hAnsi="Times New Roman" w:cs="Times New Roman"/>
          <w:sz w:val="28"/>
          <w:szCs w:val="28"/>
        </w:rPr>
        <w:t xml:space="preserve">соблюдения </w:t>
      </w:r>
      <w:proofErr w:type="gramStart"/>
      <w:r w:rsidRPr="00D754AF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D754AF">
        <w:rPr>
          <w:rFonts w:ascii="Times New Roman" w:hAnsi="Times New Roman" w:cs="Times New Roman"/>
          <w:sz w:val="28"/>
          <w:szCs w:val="28"/>
        </w:rPr>
        <w:t xml:space="preserve"> и электробезопасности;</w:t>
      </w:r>
    </w:p>
    <w:p w:rsidR="00C245D9" w:rsidRPr="00D754AF" w:rsidRDefault="00C245D9" w:rsidP="00CB46B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AF">
        <w:rPr>
          <w:rFonts w:ascii="Times New Roman" w:hAnsi="Times New Roman" w:cs="Times New Roman"/>
          <w:sz w:val="28"/>
          <w:szCs w:val="28"/>
        </w:rPr>
        <w:t>соблюдения требований охраны труда;</w:t>
      </w:r>
    </w:p>
    <w:p w:rsidR="00C245D9" w:rsidRPr="00D754AF" w:rsidRDefault="00C245D9" w:rsidP="00CB46B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4AF">
        <w:rPr>
          <w:rFonts w:ascii="Times New Roman" w:hAnsi="Times New Roman" w:cs="Times New Roman"/>
          <w:sz w:val="28"/>
          <w:szCs w:val="28"/>
        </w:rPr>
        <w:t>соблюдения своевременных сроков и необходимых объемов текущего и капитального ремонта.</w:t>
      </w:r>
    </w:p>
    <w:p w:rsidR="00F91533" w:rsidRPr="00F91533" w:rsidRDefault="00017D89" w:rsidP="00CB46B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образовательные о</w:t>
      </w:r>
      <w:r w:rsidR="00F91533" w:rsidRPr="00F91533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и, реализующие адаптированные программы,</w:t>
      </w:r>
      <w:r w:rsidR="00F91533" w:rsidRPr="00F91533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91533" w:rsidRPr="00F91533">
        <w:rPr>
          <w:rFonts w:ascii="Times New Roman" w:hAnsi="Times New Roman" w:cs="Times New Roman"/>
          <w:sz w:val="28"/>
          <w:szCs w:val="28"/>
        </w:rPr>
        <w:t xml:space="preserve">т выделение отдельных специально оборудованных помещений для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F91533" w:rsidRPr="00F91533">
        <w:rPr>
          <w:rFonts w:ascii="Times New Roman" w:hAnsi="Times New Roman" w:cs="Times New Roman"/>
          <w:sz w:val="28"/>
          <w:szCs w:val="28"/>
        </w:rPr>
        <w:t xml:space="preserve">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F91533" w:rsidRPr="00F91533">
        <w:rPr>
          <w:rFonts w:ascii="Times New Roman" w:hAnsi="Times New Roman" w:cs="Times New Roman"/>
          <w:sz w:val="28"/>
          <w:szCs w:val="28"/>
        </w:rPr>
        <w:t xml:space="preserve"> и психолого-медико-педагогического сопровождения обучающихся с ОВЗ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A70" w:rsidRPr="00017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4A70" w:rsidRPr="00017D89">
        <w:rPr>
          <w:rFonts w:ascii="Times New Roman" w:hAnsi="Times New Roman" w:cs="Times New Roman"/>
          <w:sz w:val="28"/>
          <w:szCs w:val="28"/>
        </w:rPr>
        <w:t>амос</w:t>
      </w:r>
      <w:r w:rsidR="00F91533" w:rsidRPr="00F91533">
        <w:rPr>
          <w:rFonts w:ascii="Times New Roman" w:hAnsi="Times New Roman" w:cs="Times New Roman"/>
          <w:sz w:val="28"/>
          <w:szCs w:val="28"/>
        </w:rPr>
        <w:t>тоятельно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91533" w:rsidRPr="00F91533">
        <w:rPr>
          <w:rFonts w:ascii="Times New Roman" w:hAnsi="Times New Roman" w:cs="Times New Roman"/>
          <w:sz w:val="28"/>
          <w:szCs w:val="28"/>
        </w:rPr>
        <w:t>т средства обучения, в том числе технические, соответствующие материалы (в том числе расходные), игров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91533" w:rsidRPr="00F91533">
        <w:rPr>
          <w:rFonts w:ascii="Times New Roman" w:hAnsi="Times New Roman" w:cs="Times New Roman"/>
          <w:sz w:val="28"/>
          <w:szCs w:val="28"/>
        </w:rPr>
        <w:t>е, спортивн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91533" w:rsidRPr="00F91533">
        <w:rPr>
          <w:rFonts w:ascii="Times New Roman" w:hAnsi="Times New Roman" w:cs="Times New Roman"/>
          <w:sz w:val="28"/>
          <w:szCs w:val="28"/>
        </w:rPr>
        <w:t>е, оздоровительное оборудование, инвентарь, которые необходимы для реализации АООП</w:t>
      </w:r>
      <w:r>
        <w:rPr>
          <w:rFonts w:ascii="Times New Roman" w:hAnsi="Times New Roman" w:cs="Times New Roman"/>
          <w:sz w:val="28"/>
          <w:szCs w:val="28"/>
        </w:rPr>
        <w:t>, АОП</w:t>
      </w:r>
      <w:r w:rsidR="00F91533" w:rsidRPr="00F91533">
        <w:rPr>
          <w:rFonts w:ascii="Times New Roman" w:hAnsi="Times New Roman" w:cs="Times New Roman"/>
          <w:sz w:val="28"/>
          <w:szCs w:val="28"/>
        </w:rPr>
        <w:t>.</w:t>
      </w:r>
    </w:p>
    <w:p w:rsidR="007B2D46" w:rsidRDefault="007B2D46" w:rsidP="00CB46B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Управление развитием инклюзивного образования</w:t>
      </w:r>
    </w:p>
    <w:p w:rsidR="007B2D46" w:rsidRDefault="007B2D46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Управление развитием инклюзивным образованием </w:t>
      </w:r>
      <w:r w:rsidR="00C45758">
        <w:rPr>
          <w:rFonts w:ascii="Times New Roman" w:hAnsi="Times New Roman" w:cs="Times New Roman"/>
          <w:sz w:val="28"/>
          <w:szCs w:val="28"/>
        </w:rPr>
        <w:t>происходит на</w:t>
      </w:r>
      <w:r>
        <w:rPr>
          <w:rFonts w:ascii="Times New Roman" w:hAnsi="Times New Roman" w:cs="Times New Roman"/>
          <w:sz w:val="28"/>
          <w:szCs w:val="28"/>
        </w:rPr>
        <w:t xml:space="preserve"> дву</w:t>
      </w:r>
      <w:r w:rsidR="00C4575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C4575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 муниципальн</w:t>
      </w:r>
      <w:r w:rsidR="00C457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уровне и уровне образовательных организаций.</w:t>
      </w:r>
    </w:p>
    <w:p w:rsidR="007B2D46" w:rsidRDefault="007B2D46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муниципальном уровне выделяются следующие группы функций и соответствующие им управленческие действия:</w:t>
      </w:r>
    </w:p>
    <w:p w:rsidR="007B2D46" w:rsidRDefault="007B2D46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405"/>
        <w:gridCol w:w="7768"/>
      </w:tblGrid>
      <w:tr w:rsidR="007B2D46" w:rsidTr="00C45758">
        <w:tc>
          <w:tcPr>
            <w:tcW w:w="2405" w:type="dxa"/>
          </w:tcPr>
          <w:p w:rsidR="007B2D46" w:rsidRPr="00CF2A9B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управления</w:t>
            </w:r>
          </w:p>
        </w:tc>
        <w:tc>
          <w:tcPr>
            <w:tcW w:w="7768" w:type="dxa"/>
          </w:tcPr>
          <w:p w:rsidR="007B2D46" w:rsidRPr="00CF2A9B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действия</w:t>
            </w:r>
          </w:p>
        </w:tc>
      </w:tr>
      <w:tr w:rsidR="007B2D46" w:rsidTr="00C45758">
        <w:tc>
          <w:tcPr>
            <w:tcW w:w="2405" w:type="dxa"/>
          </w:tcPr>
          <w:p w:rsidR="007B2D46" w:rsidRPr="00CF2A9B" w:rsidRDefault="007B2D4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целеполагание и планирование деятельности</w:t>
            </w:r>
          </w:p>
        </w:tc>
        <w:tc>
          <w:tcPr>
            <w:tcW w:w="7768" w:type="dxa"/>
          </w:tcPr>
          <w:p w:rsidR="007B2D46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анализ состояния проблемы на муниципальном уровне.</w:t>
            </w:r>
          </w:p>
          <w:p w:rsidR="007B2D46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и дорожной карты по ее реализации.</w:t>
            </w:r>
          </w:p>
          <w:p w:rsidR="007B2D46" w:rsidRPr="00CF2A9B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алгоритма взаимодействия различных учреждений, осуществляющих психолого-педагогическое, медико-социальное сопровождение и ресурсное обеспечение образования ребенка с особыми образовательными потребностями.</w:t>
            </w:r>
          </w:p>
        </w:tc>
      </w:tr>
      <w:tr w:rsidR="007B2D46" w:rsidTr="00C45758">
        <w:tc>
          <w:tcPr>
            <w:tcW w:w="2405" w:type="dxa"/>
          </w:tcPr>
          <w:p w:rsidR="007B2D46" w:rsidRPr="00CF2A9B" w:rsidRDefault="007B2D46" w:rsidP="00FE3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</w:t>
            </w:r>
          </w:p>
        </w:tc>
        <w:tc>
          <w:tcPr>
            <w:tcW w:w="7768" w:type="dxa"/>
          </w:tcPr>
          <w:p w:rsidR="007B2D46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нормативно-правовых документов на муниципальном уровне.</w:t>
            </w:r>
          </w:p>
          <w:p w:rsidR="007B2D46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оценки образовательной среды в образовательных организациях на предмет соответствия требованиям инклюзивного образования.</w:t>
            </w:r>
          </w:p>
          <w:p w:rsidR="007B2D46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командных форм работы.</w:t>
            </w:r>
          </w:p>
          <w:p w:rsidR="007B2D46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</w:t>
            </w:r>
            <w:r w:rsidR="00D6519A">
              <w:rPr>
                <w:rFonts w:ascii="Times New Roman" w:hAnsi="Times New Roman" w:cs="Times New Roman"/>
                <w:sz w:val="24"/>
                <w:szCs w:val="24"/>
              </w:rPr>
              <w:t>вещаний, семинаров (в том числе межведомственных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2D46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инклюзивного образования на муниципальном уровне.</w:t>
            </w:r>
          </w:p>
          <w:p w:rsidR="007B2D46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="00D6519A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связей общеобразовательных организаций с медицинскими учреждениями, учреждениями дополнительного образования детей, учреждениями культуры.</w:t>
            </w:r>
          </w:p>
          <w:p w:rsidR="007B2D46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вопросов по развитию инклюзивного образования на Общественный совет при Управлении образования.</w:t>
            </w:r>
          </w:p>
          <w:p w:rsidR="007B2D46" w:rsidRPr="00CF2A9B" w:rsidRDefault="007B2D46" w:rsidP="00CB46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консультационных пунктов на основе межведомственного взаимодействия.</w:t>
            </w:r>
          </w:p>
        </w:tc>
      </w:tr>
      <w:tr w:rsidR="007B2D46" w:rsidTr="00C45758">
        <w:tc>
          <w:tcPr>
            <w:tcW w:w="2405" w:type="dxa"/>
          </w:tcPr>
          <w:p w:rsidR="007B2D46" w:rsidRPr="00CF2A9B" w:rsidRDefault="007B2D4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сопровождение, мотивация, руководство кадрами</w:t>
            </w:r>
          </w:p>
        </w:tc>
        <w:tc>
          <w:tcPr>
            <w:tcW w:w="7768" w:type="dxa"/>
          </w:tcPr>
          <w:p w:rsidR="007B2D46" w:rsidRDefault="007B2D4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потребностей муниципалитета в педагогических работниках и специалистах для работы с детьми раннего возраста, детьми с ОВЗ и инвалидностью.</w:t>
            </w:r>
          </w:p>
          <w:p w:rsidR="007B2D46" w:rsidRDefault="007B2D4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специалистов сопровождения.</w:t>
            </w:r>
          </w:p>
          <w:p w:rsidR="007B2D46" w:rsidRDefault="007B2D4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по укомплектованности муниципалитета педагогическими работниками и специалистами и повышению их квалификации.</w:t>
            </w:r>
          </w:p>
          <w:p w:rsidR="007B2D46" w:rsidRPr="00CF2A9B" w:rsidRDefault="007B2D4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образовательных дефицитов педагогических работников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и оформление персонифицированного заказа на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квалификации.</w:t>
            </w:r>
          </w:p>
        </w:tc>
      </w:tr>
      <w:tr w:rsidR="007B2D46" w:rsidTr="00C45758">
        <w:tc>
          <w:tcPr>
            <w:tcW w:w="2405" w:type="dxa"/>
          </w:tcPr>
          <w:p w:rsidR="007B2D46" w:rsidRPr="00CF2A9B" w:rsidRDefault="007B2D4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 контроль</w:t>
            </w:r>
          </w:p>
        </w:tc>
        <w:tc>
          <w:tcPr>
            <w:tcW w:w="7768" w:type="dxa"/>
          </w:tcPr>
          <w:p w:rsidR="007B2D46" w:rsidRPr="00CF2A9B" w:rsidRDefault="007B2D4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 мониторинговых мероприятий</w:t>
            </w:r>
          </w:p>
        </w:tc>
      </w:tr>
    </w:tbl>
    <w:p w:rsidR="007B2D46" w:rsidRPr="00CF2A9B" w:rsidRDefault="007B2D46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D46" w:rsidRPr="006F2055" w:rsidRDefault="007B2D46" w:rsidP="00CB46B7">
      <w:pPr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55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по реализации Модели</w:t>
      </w: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644"/>
        <w:gridCol w:w="3713"/>
        <w:gridCol w:w="1419"/>
        <w:gridCol w:w="142"/>
        <w:gridCol w:w="2410"/>
        <w:gridCol w:w="31"/>
        <w:gridCol w:w="1811"/>
      </w:tblGrid>
      <w:tr w:rsidR="007B2D46" w:rsidRPr="007F381E" w:rsidTr="001F69AF">
        <w:trPr>
          <w:trHeight w:val="556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6" w:rsidRPr="007F381E" w:rsidRDefault="007B2D46" w:rsidP="00C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6" w:rsidRPr="007F381E" w:rsidRDefault="007B2D46" w:rsidP="00C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6" w:rsidRPr="007F381E" w:rsidRDefault="007B2D46" w:rsidP="00C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6" w:rsidRPr="007F381E" w:rsidRDefault="007B2D46" w:rsidP="00C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D46" w:rsidRPr="007F381E" w:rsidRDefault="007B2D46" w:rsidP="00C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381E" w:rsidRPr="00352B09" w:rsidTr="007F381E">
        <w:trPr>
          <w:trHeight w:val="342"/>
        </w:trPr>
        <w:tc>
          <w:tcPr>
            <w:tcW w:w="101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1E" w:rsidRPr="007F381E" w:rsidRDefault="007F381E" w:rsidP="00CB4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 Модели</w:t>
            </w:r>
          </w:p>
        </w:tc>
      </w:tr>
      <w:tr w:rsidR="00D6519A" w:rsidRPr="00352B09" w:rsidTr="001F69AF">
        <w:trPr>
          <w:trHeight w:val="1136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9A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9A" w:rsidRPr="007F381E" w:rsidRDefault="00D6519A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 на муниципальном уровне, регламентирующей обучение инвалидов и лиц с ОВЗ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9A" w:rsidRPr="007F381E" w:rsidRDefault="00D6519A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9A" w:rsidRPr="007F381E" w:rsidRDefault="00D6519A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муниципального уровня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9A" w:rsidRPr="007F381E" w:rsidRDefault="004F7C9C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6519A" w:rsidRPr="007F381E" w:rsidRDefault="00D6519A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1" w:rsidRPr="00352B09" w:rsidTr="001F69AF">
        <w:trPr>
          <w:trHeight w:val="1354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ED1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ED1" w:rsidRPr="007F381E" w:rsidRDefault="00E02ED1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Участие в работе по организации межсетевого вза</w:t>
            </w:r>
            <w:r w:rsidR="00B353C6" w:rsidRPr="007F381E">
              <w:rPr>
                <w:rFonts w:ascii="Times New Roman" w:hAnsi="Times New Roman" w:cs="Times New Roman"/>
                <w:sz w:val="24"/>
                <w:szCs w:val="24"/>
              </w:rPr>
              <w:t xml:space="preserve">имодействия  с муниципальными </w:t>
            </w: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образовательными, медицинскими и социальными учреждениями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ED1" w:rsidRPr="007F381E" w:rsidRDefault="00E02ED1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ED1" w:rsidRPr="007F381E" w:rsidRDefault="00E02ED1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муниципального уровня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ED1" w:rsidRPr="007F381E" w:rsidRDefault="00E02ED1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E02ED1" w:rsidRPr="007F381E" w:rsidRDefault="00E02ED1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1E" w:rsidRPr="00352B09" w:rsidTr="007F381E">
        <w:trPr>
          <w:trHeight w:val="370"/>
        </w:trPr>
        <w:tc>
          <w:tcPr>
            <w:tcW w:w="101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1E" w:rsidRPr="00FE36E6" w:rsidRDefault="007F381E" w:rsidP="00CB46B7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механизмы Модели</w:t>
            </w:r>
          </w:p>
        </w:tc>
      </w:tr>
      <w:tr w:rsidR="009B758B" w:rsidRPr="00352B09" w:rsidTr="001F69AF">
        <w:trPr>
          <w:trHeight w:val="1354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8B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8B" w:rsidRPr="00E857A0" w:rsidRDefault="009B758B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доступности для инвалидов объектов и предоставляемых услуг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8B" w:rsidRPr="007F381E" w:rsidRDefault="009B758B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8B" w:rsidRPr="00E857A0" w:rsidRDefault="009B758B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обеспечения условий доступности для инвалидов объектов и предоставляемых услуг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8B" w:rsidRPr="007F381E" w:rsidRDefault="009B758B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</w:tc>
      </w:tr>
      <w:tr w:rsidR="009C1E24" w:rsidRPr="00352B09" w:rsidTr="001F69AF">
        <w:trPr>
          <w:trHeight w:val="1354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E857A0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Создание единого информационного – методического пространства по вопросам обучения инвалидов и лиц с ОВЗ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E857A0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E857A0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процесса обучения инвалидов и лиц с ОВЗ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E857A0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5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C1E24" w:rsidRPr="00352B09" w:rsidTr="001F69AF">
        <w:trPr>
          <w:trHeight w:val="556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E857A0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Создание банка образовательных ресурсов по тиражированию новых эффективных практик обучения инвалидов и лиц с ОВЗ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E857A0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E857A0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комплекс новых образцов педагогических практик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E857A0" w:rsidRDefault="002E2BC0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57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C1E24" w:rsidRPr="00E857A0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24" w:rsidRPr="00352B09" w:rsidTr="001F69AF">
        <w:trPr>
          <w:trHeight w:val="554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7F381E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ТПМПК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7F381E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7F381E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ТПМПК в соответствии с графиком 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24" w:rsidRPr="007F381E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 xml:space="preserve">УО, ТПМПК </w:t>
            </w:r>
          </w:p>
        </w:tc>
      </w:tr>
      <w:tr w:rsidR="007F381E" w:rsidRPr="00352B09" w:rsidTr="007F381E">
        <w:trPr>
          <w:trHeight w:val="556"/>
        </w:trPr>
        <w:tc>
          <w:tcPr>
            <w:tcW w:w="101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1E" w:rsidRPr="00FE36E6" w:rsidRDefault="007F381E" w:rsidP="00C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кадрового потенциала</w:t>
            </w:r>
          </w:p>
        </w:tc>
      </w:tr>
      <w:tr w:rsidR="009C1E24" w:rsidRPr="00352B09" w:rsidTr="001F69AF">
        <w:trPr>
          <w:trHeight w:val="1786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7F381E" w:rsidRDefault="009C1E24" w:rsidP="00CB46B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заявочной кампании на курсы повышения квалификации для всех категорий педагогических работников по проблемам инклюзивного образования детей с ограниченными возможностями здоровья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7F381E" w:rsidRDefault="009C1E24" w:rsidP="00CB46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bCs/>
                <w:sz w:val="24"/>
                <w:szCs w:val="24"/>
              </w:rPr>
              <w:t>до 2025г.</w:t>
            </w: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7F381E" w:rsidRDefault="009C1E24" w:rsidP="00CB46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bCs/>
                <w:sz w:val="24"/>
                <w:szCs w:val="24"/>
              </w:rPr>
              <w:t>К 2025 г. все педагогические работники прошли курсы повышения квалификации по проблемам инклюзивного образования детей с ограниченными возможностями здоровья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E857A0" w:rsidRDefault="00E857A0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9C1E24" w:rsidRPr="00352B09" w:rsidTr="001F69AF">
        <w:trPr>
          <w:trHeight w:val="355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7F381E" w:rsidRDefault="009C1E24" w:rsidP="00CB46B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профессиональной компетентности педагогов, реализующих инклюзивную практику, через организацию различных форм повышения квалификации: участие в работе научно-практических конференций и семинаров, профессиональных объединений, проблемных и творческих групп и </w:t>
            </w:r>
            <w:proofErr w:type="spellStart"/>
            <w:r w:rsidRPr="007F381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7F381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7F381E" w:rsidRDefault="009C1E24" w:rsidP="00CB46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E857A0" w:rsidRDefault="009C1E24" w:rsidP="00CB46B7">
            <w:pPr>
              <w:pStyle w:val="article"/>
              <w:shd w:val="clear" w:color="auto" w:fill="FFFFFF"/>
              <w:spacing w:before="0" w:beforeAutospacing="0" w:after="0" w:afterAutospacing="0" w:line="276" w:lineRule="auto"/>
            </w:pPr>
            <w:r w:rsidRPr="00E857A0">
              <w:t>Педагоги</w:t>
            </w:r>
            <w:r w:rsidR="00E857A0" w:rsidRPr="00E857A0">
              <w:t xml:space="preserve"> </w:t>
            </w:r>
            <w:r w:rsidRPr="00E857A0">
              <w:t xml:space="preserve">города являются слушателями и активными участниками краевых и муниципальных семинаров, конференций, форумов. </w:t>
            </w:r>
          </w:p>
          <w:p w:rsidR="009C1E24" w:rsidRPr="00E857A0" w:rsidRDefault="009C1E24" w:rsidP="00CB46B7">
            <w:pPr>
              <w:pStyle w:val="article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E857A0">
              <w:tab/>
            </w:r>
          </w:p>
          <w:p w:rsidR="009C1E24" w:rsidRPr="00E857A0" w:rsidRDefault="009C1E24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E857A0" w:rsidRDefault="00E857A0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</w:tr>
      <w:tr w:rsidR="009C1E24" w:rsidRPr="00352B09" w:rsidTr="001F69AF">
        <w:trPr>
          <w:trHeight w:val="2424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7F381E" w:rsidRDefault="009C1E24" w:rsidP="00CB46B7">
            <w:pPr>
              <w:pStyle w:val="article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7F381E">
              <w:rPr>
                <w:bCs/>
              </w:rPr>
              <w:t>Организация сетевого взаимодействия образовательных организаций с центрами психолого-медико-педагогического  сопровождения, с инклюзивными образовательными организациями, являющимися</w:t>
            </w:r>
            <w:r w:rsidR="00E857A0">
              <w:rPr>
                <w:bCs/>
              </w:rPr>
              <w:t xml:space="preserve"> </w:t>
            </w:r>
            <w:proofErr w:type="spellStart"/>
            <w:r w:rsidR="00E857A0">
              <w:rPr>
                <w:bCs/>
              </w:rPr>
              <w:t>стажировочными</w:t>
            </w:r>
            <w:proofErr w:type="spellEnd"/>
            <w:r w:rsidR="00E857A0">
              <w:rPr>
                <w:bCs/>
              </w:rPr>
              <w:t xml:space="preserve"> площадками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7F381E" w:rsidRDefault="009C1E24" w:rsidP="00CB46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E857A0" w:rsidRDefault="009C1E24" w:rsidP="00CB46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педагогов с центрами психолого-медико-педагогического  сопровождения, с инклюзивными образовательными организациями, являющимися</w:t>
            </w:r>
            <w:r w:rsidR="00E85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857A0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стажировочными</w:t>
            </w:r>
            <w:proofErr w:type="spellEnd"/>
            <w:r w:rsidR="00E85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площадками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E24" w:rsidRPr="00E857A0" w:rsidRDefault="00E857A0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</w:tr>
      <w:tr w:rsidR="00417945" w:rsidRPr="00417945" w:rsidTr="00417945">
        <w:trPr>
          <w:trHeight w:val="388"/>
        </w:trPr>
        <w:tc>
          <w:tcPr>
            <w:tcW w:w="101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945" w:rsidRPr="00FE36E6" w:rsidRDefault="00417945" w:rsidP="00C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Модели</w:t>
            </w:r>
          </w:p>
        </w:tc>
      </w:tr>
      <w:tr w:rsidR="004041A7" w:rsidRPr="00352B09" w:rsidTr="001F69AF">
        <w:trPr>
          <w:trHeight w:val="1600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субъектов сопровождения организации обучения инвалидов</w:t>
            </w:r>
            <w:proofErr w:type="gramEnd"/>
            <w:r w:rsidRPr="007F381E">
              <w:rPr>
                <w:rFonts w:ascii="Times New Roman" w:hAnsi="Times New Roman" w:cs="Times New Roman"/>
                <w:sz w:val="24"/>
                <w:szCs w:val="24"/>
              </w:rPr>
              <w:t xml:space="preserve"> и лиц с ОВЗ на муниципальном уровне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 xml:space="preserve">схема взаимосвязи и взаимозависимости между организациями и структурами </w:t>
            </w:r>
            <w:r w:rsidR="0041794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Начальник отдела УО</w:t>
            </w:r>
          </w:p>
        </w:tc>
      </w:tr>
      <w:tr w:rsidR="004041A7" w:rsidRPr="00352B09" w:rsidTr="001F69AF">
        <w:trPr>
          <w:trHeight w:val="1308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Совещания координационной группы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мероприятий 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Начальник отдела УО</w:t>
            </w:r>
          </w:p>
        </w:tc>
      </w:tr>
      <w:tr w:rsidR="00E857A0" w:rsidRPr="00E857A0" w:rsidTr="001F69AF">
        <w:trPr>
          <w:trHeight w:val="154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E857A0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Внедрение системы мониторинга доступности объектов и услуг для инвалидов и лиц с ОВЗ на уровне муниципалитета и ОО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E857A0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2019/20 учебный год</w:t>
            </w: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E857A0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мониторинг доступности объектов и услуг для инвалидов и лиц с ОВЗ на уровне муниципалитета и ОО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E857A0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A0">
              <w:rPr>
                <w:rFonts w:ascii="Times New Roman" w:hAnsi="Times New Roman" w:cs="Times New Roman"/>
                <w:sz w:val="24"/>
                <w:szCs w:val="24"/>
              </w:rPr>
              <w:t>Начальник отдела УО</w:t>
            </w:r>
          </w:p>
        </w:tc>
      </w:tr>
      <w:tr w:rsidR="004041A7" w:rsidRPr="00352B09" w:rsidTr="001F69AF">
        <w:trPr>
          <w:trHeight w:val="2424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FE36E6" w:rsidRDefault="00FE36E6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Совещание по результатам мониторинга эффективности реализации Модели:</w:t>
            </w:r>
          </w:p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доступность объектов;</w:t>
            </w:r>
          </w:p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доступность услуг;</w:t>
            </w:r>
          </w:p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педагогических кадров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мероприятий («дорожной карты»)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1A7" w:rsidRPr="007F381E" w:rsidRDefault="004041A7" w:rsidP="00C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81E">
              <w:rPr>
                <w:rFonts w:ascii="Times New Roman" w:hAnsi="Times New Roman" w:cs="Times New Roman"/>
                <w:sz w:val="24"/>
                <w:szCs w:val="24"/>
              </w:rPr>
              <w:t>Начальник отдела УО</w:t>
            </w:r>
          </w:p>
        </w:tc>
      </w:tr>
    </w:tbl>
    <w:p w:rsidR="007B2D46" w:rsidRDefault="007B2D46" w:rsidP="00CB46B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D46" w:rsidRDefault="007B2D46" w:rsidP="00CB46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Комплексная оценка развития инклюзивного образования</w:t>
      </w:r>
    </w:p>
    <w:p w:rsidR="007B2D46" w:rsidRDefault="007B2D46" w:rsidP="00CB46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D46" w:rsidRDefault="007B2D46" w:rsidP="00CB4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45758" w:rsidRPr="00001B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роблемный анализ по всем направлениям организации инклюзивного образования.</w:t>
      </w:r>
    </w:p>
    <w:p w:rsidR="007B2D46" w:rsidRPr="00CE09E4" w:rsidRDefault="007B2D46" w:rsidP="00CB46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9E4">
        <w:rPr>
          <w:rFonts w:ascii="Times New Roman" w:hAnsi="Times New Roman" w:cs="Times New Roman"/>
          <w:sz w:val="28"/>
          <w:szCs w:val="28"/>
        </w:rPr>
        <w:t>Мониторинг доступности объектов и услуг для инвалидов и лиц с ОВЗ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1984"/>
        <w:gridCol w:w="1730"/>
        <w:gridCol w:w="1984"/>
      </w:tblGrid>
      <w:tr w:rsidR="007B2D46" w:rsidTr="00FE36E6">
        <w:tc>
          <w:tcPr>
            <w:tcW w:w="4508" w:type="dxa"/>
          </w:tcPr>
          <w:p w:rsidR="007B2D46" w:rsidRPr="0092717C" w:rsidRDefault="007B2D46" w:rsidP="00CB46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17C">
              <w:rPr>
                <w:rFonts w:ascii="Times New Roman" w:hAnsi="Times New Roman" w:cs="Times New Roman"/>
              </w:rPr>
              <w:t xml:space="preserve">Направление </w:t>
            </w:r>
            <w:r>
              <w:rPr>
                <w:rFonts w:ascii="Times New Roman" w:hAnsi="Times New Roman" w:cs="Times New Roman"/>
              </w:rPr>
              <w:t>сбора информации</w:t>
            </w:r>
          </w:p>
        </w:tc>
        <w:tc>
          <w:tcPr>
            <w:tcW w:w="1984" w:type="dxa"/>
          </w:tcPr>
          <w:p w:rsidR="007B2D46" w:rsidRPr="0092717C" w:rsidRDefault="007B2D46" w:rsidP="00CB46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Сроки, периодичность</w:t>
            </w:r>
          </w:p>
        </w:tc>
        <w:tc>
          <w:tcPr>
            <w:tcW w:w="1730" w:type="dxa"/>
          </w:tcPr>
          <w:p w:rsidR="007B2D46" w:rsidRPr="0092717C" w:rsidRDefault="007B2D46" w:rsidP="00CB46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84" w:type="dxa"/>
          </w:tcPr>
          <w:p w:rsidR="007B2D46" w:rsidRPr="0092717C" w:rsidRDefault="007B2D46" w:rsidP="00CB46B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Хранение информации</w:t>
            </w:r>
          </w:p>
        </w:tc>
      </w:tr>
      <w:tr w:rsidR="007B2D46" w:rsidTr="00FE36E6">
        <w:trPr>
          <w:trHeight w:val="701"/>
        </w:trPr>
        <w:tc>
          <w:tcPr>
            <w:tcW w:w="10206" w:type="dxa"/>
            <w:gridSpan w:val="4"/>
          </w:tcPr>
          <w:p w:rsidR="007B2D46" w:rsidRPr="0092717C" w:rsidRDefault="007B2D46" w:rsidP="00FE36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объектов</w:t>
            </w:r>
          </w:p>
        </w:tc>
      </w:tr>
      <w:tr w:rsidR="007B2D46" w:rsidTr="000F0584">
        <w:tc>
          <w:tcPr>
            <w:tcW w:w="10206" w:type="dxa"/>
            <w:gridSpan w:val="4"/>
          </w:tcPr>
          <w:p w:rsidR="007B2D46" w:rsidRPr="0092717C" w:rsidRDefault="007B2D46" w:rsidP="00FE36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услуг</w:t>
            </w:r>
          </w:p>
        </w:tc>
      </w:tr>
      <w:tr w:rsidR="007B2D46" w:rsidTr="000F0584">
        <w:tc>
          <w:tcPr>
            <w:tcW w:w="10206" w:type="dxa"/>
            <w:gridSpan w:val="4"/>
          </w:tcPr>
          <w:p w:rsidR="007B2D46" w:rsidRPr="0092717C" w:rsidRDefault="007B2D46" w:rsidP="00FE36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социальных гарантий</w:t>
            </w:r>
          </w:p>
        </w:tc>
      </w:tr>
      <w:tr w:rsidR="007B2D46" w:rsidTr="000F0584">
        <w:tc>
          <w:tcPr>
            <w:tcW w:w="10206" w:type="dxa"/>
            <w:gridSpan w:val="4"/>
          </w:tcPr>
          <w:p w:rsidR="007B2D46" w:rsidRPr="0092717C" w:rsidRDefault="007B2D46" w:rsidP="00FE36E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подготовки педагогических кадров</w:t>
            </w:r>
            <w:bookmarkStart w:id="0" w:name="_GoBack"/>
            <w:bookmarkEnd w:id="0"/>
          </w:p>
        </w:tc>
      </w:tr>
    </w:tbl>
    <w:p w:rsidR="007B2D46" w:rsidRDefault="007B2D46" w:rsidP="00CB46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2D46" w:rsidSect="00762707">
      <w:footerReference w:type="default" r:id="rId11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D5" w:rsidRDefault="00CA38D5">
      <w:pPr>
        <w:spacing w:after="0" w:line="240" w:lineRule="auto"/>
      </w:pPr>
      <w:r>
        <w:separator/>
      </w:r>
    </w:p>
  </w:endnote>
  <w:endnote w:type="continuationSeparator" w:id="0">
    <w:p w:rsidR="00CA38D5" w:rsidRDefault="00CA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835763"/>
      <w:docPartObj>
        <w:docPartGallery w:val="Page Numbers (Bottom of Page)"/>
        <w:docPartUnique/>
      </w:docPartObj>
    </w:sdtPr>
    <w:sdtEndPr/>
    <w:sdtContent>
      <w:p w:rsidR="00CA38D5" w:rsidRDefault="0031014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6E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A38D5" w:rsidRDefault="00CA38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D5" w:rsidRDefault="00CA38D5">
      <w:pPr>
        <w:spacing w:after="0" w:line="240" w:lineRule="auto"/>
      </w:pPr>
      <w:r>
        <w:separator/>
      </w:r>
    </w:p>
  </w:footnote>
  <w:footnote w:type="continuationSeparator" w:id="0">
    <w:p w:rsidR="00CA38D5" w:rsidRDefault="00CA3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BE"/>
    <w:multiLevelType w:val="hybridMultilevel"/>
    <w:tmpl w:val="2E8E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427BC"/>
    <w:multiLevelType w:val="hybridMultilevel"/>
    <w:tmpl w:val="064858F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16F9A"/>
    <w:multiLevelType w:val="hybridMultilevel"/>
    <w:tmpl w:val="52D07ABA"/>
    <w:lvl w:ilvl="0" w:tplc="F59C153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45D62"/>
    <w:multiLevelType w:val="hybridMultilevel"/>
    <w:tmpl w:val="B3A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9B0"/>
    <w:rsid w:val="0000065C"/>
    <w:rsid w:val="00001571"/>
    <w:rsid w:val="0000189C"/>
    <w:rsid w:val="00001B64"/>
    <w:rsid w:val="00003CD6"/>
    <w:rsid w:val="00007F0D"/>
    <w:rsid w:val="0001073A"/>
    <w:rsid w:val="00012A4F"/>
    <w:rsid w:val="00013E45"/>
    <w:rsid w:val="00014F6E"/>
    <w:rsid w:val="000178E8"/>
    <w:rsid w:val="00017D89"/>
    <w:rsid w:val="0002210B"/>
    <w:rsid w:val="00023D60"/>
    <w:rsid w:val="00026416"/>
    <w:rsid w:val="0002641B"/>
    <w:rsid w:val="00026C66"/>
    <w:rsid w:val="000274B5"/>
    <w:rsid w:val="0003421E"/>
    <w:rsid w:val="00041CB2"/>
    <w:rsid w:val="00043687"/>
    <w:rsid w:val="000436C7"/>
    <w:rsid w:val="00045F37"/>
    <w:rsid w:val="00054BF3"/>
    <w:rsid w:val="00055662"/>
    <w:rsid w:val="00055771"/>
    <w:rsid w:val="000566FB"/>
    <w:rsid w:val="00056958"/>
    <w:rsid w:val="0005707A"/>
    <w:rsid w:val="0006084D"/>
    <w:rsid w:val="000625E4"/>
    <w:rsid w:val="00063C83"/>
    <w:rsid w:val="0006576C"/>
    <w:rsid w:val="000666EB"/>
    <w:rsid w:val="0007025A"/>
    <w:rsid w:val="0007070E"/>
    <w:rsid w:val="00072EB3"/>
    <w:rsid w:val="00077C24"/>
    <w:rsid w:val="000806D5"/>
    <w:rsid w:val="0008101F"/>
    <w:rsid w:val="00085268"/>
    <w:rsid w:val="000852BE"/>
    <w:rsid w:val="00093BA2"/>
    <w:rsid w:val="000953C6"/>
    <w:rsid w:val="00095FAE"/>
    <w:rsid w:val="00097798"/>
    <w:rsid w:val="000A0A9D"/>
    <w:rsid w:val="000A640F"/>
    <w:rsid w:val="000A6F47"/>
    <w:rsid w:val="000B1693"/>
    <w:rsid w:val="000B548C"/>
    <w:rsid w:val="000B7110"/>
    <w:rsid w:val="000C1859"/>
    <w:rsid w:val="000C1A46"/>
    <w:rsid w:val="000C3096"/>
    <w:rsid w:val="000C42B3"/>
    <w:rsid w:val="000C602C"/>
    <w:rsid w:val="000C6502"/>
    <w:rsid w:val="000C6752"/>
    <w:rsid w:val="000D1C19"/>
    <w:rsid w:val="000D6588"/>
    <w:rsid w:val="000E483D"/>
    <w:rsid w:val="000E4E8A"/>
    <w:rsid w:val="000E76E0"/>
    <w:rsid w:val="000E7F00"/>
    <w:rsid w:val="000F0584"/>
    <w:rsid w:val="000F0B0C"/>
    <w:rsid w:val="000F39A6"/>
    <w:rsid w:val="000F4200"/>
    <w:rsid w:val="000F4249"/>
    <w:rsid w:val="000F442F"/>
    <w:rsid w:val="000F6F03"/>
    <w:rsid w:val="000F7B07"/>
    <w:rsid w:val="0010112B"/>
    <w:rsid w:val="001024DB"/>
    <w:rsid w:val="00106C2D"/>
    <w:rsid w:val="0011172D"/>
    <w:rsid w:val="00111E69"/>
    <w:rsid w:val="00120B36"/>
    <w:rsid w:val="00121527"/>
    <w:rsid w:val="00123E1E"/>
    <w:rsid w:val="00124148"/>
    <w:rsid w:val="001243C4"/>
    <w:rsid w:val="001243F7"/>
    <w:rsid w:val="00131155"/>
    <w:rsid w:val="00132F03"/>
    <w:rsid w:val="0013315B"/>
    <w:rsid w:val="00134F94"/>
    <w:rsid w:val="00135D5D"/>
    <w:rsid w:val="00142DC7"/>
    <w:rsid w:val="00157B20"/>
    <w:rsid w:val="00162C26"/>
    <w:rsid w:val="00166DF4"/>
    <w:rsid w:val="00167116"/>
    <w:rsid w:val="00167978"/>
    <w:rsid w:val="00170BBF"/>
    <w:rsid w:val="00175B44"/>
    <w:rsid w:val="00180D93"/>
    <w:rsid w:val="00180EEB"/>
    <w:rsid w:val="0018143D"/>
    <w:rsid w:val="00181B38"/>
    <w:rsid w:val="001833FB"/>
    <w:rsid w:val="00183C51"/>
    <w:rsid w:val="00187C26"/>
    <w:rsid w:val="00192B49"/>
    <w:rsid w:val="0019364F"/>
    <w:rsid w:val="00194297"/>
    <w:rsid w:val="001A107C"/>
    <w:rsid w:val="001A29A3"/>
    <w:rsid w:val="001A3BA0"/>
    <w:rsid w:val="001A6954"/>
    <w:rsid w:val="001A7027"/>
    <w:rsid w:val="001B22E6"/>
    <w:rsid w:val="001B3F69"/>
    <w:rsid w:val="001B4C25"/>
    <w:rsid w:val="001B5714"/>
    <w:rsid w:val="001B663B"/>
    <w:rsid w:val="001B6C8A"/>
    <w:rsid w:val="001B7EA9"/>
    <w:rsid w:val="001C2738"/>
    <w:rsid w:val="001C6338"/>
    <w:rsid w:val="001D019F"/>
    <w:rsid w:val="001D3665"/>
    <w:rsid w:val="001D4F21"/>
    <w:rsid w:val="001E7854"/>
    <w:rsid w:val="001F29D8"/>
    <w:rsid w:val="001F4C0C"/>
    <w:rsid w:val="001F4F60"/>
    <w:rsid w:val="001F69AF"/>
    <w:rsid w:val="002027D1"/>
    <w:rsid w:val="002030BC"/>
    <w:rsid w:val="00203EB9"/>
    <w:rsid w:val="0020586C"/>
    <w:rsid w:val="00207CC3"/>
    <w:rsid w:val="00210324"/>
    <w:rsid w:val="00210E51"/>
    <w:rsid w:val="00215A03"/>
    <w:rsid w:val="00216BEE"/>
    <w:rsid w:val="0022175D"/>
    <w:rsid w:val="002217AE"/>
    <w:rsid w:val="002221EA"/>
    <w:rsid w:val="002258E5"/>
    <w:rsid w:val="00234402"/>
    <w:rsid w:val="002353B3"/>
    <w:rsid w:val="00242D11"/>
    <w:rsid w:val="00244302"/>
    <w:rsid w:val="002463DC"/>
    <w:rsid w:val="00247F3D"/>
    <w:rsid w:val="00250842"/>
    <w:rsid w:val="002510EE"/>
    <w:rsid w:val="00256CE9"/>
    <w:rsid w:val="00257F07"/>
    <w:rsid w:val="0026049C"/>
    <w:rsid w:val="00261724"/>
    <w:rsid w:val="00265A33"/>
    <w:rsid w:val="0026610D"/>
    <w:rsid w:val="00266B3E"/>
    <w:rsid w:val="00272092"/>
    <w:rsid w:val="002771E9"/>
    <w:rsid w:val="00280CD3"/>
    <w:rsid w:val="002812EB"/>
    <w:rsid w:val="002817AC"/>
    <w:rsid w:val="002822EC"/>
    <w:rsid w:val="00283923"/>
    <w:rsid w:val="002868EE"/>
    <w:rsid w:val="00287B29"/>
    <w:rsid w:val="002901D8"/>
    <w:rsid w:val="0029049C"/>
    <w:rsid w:val="002933AA"/>
    <w:rsid w:val="0029495E"/>
    <w:rsid w:val="00295826"/>
    <w:rsid w:val="002976DE"/>
    <w:rsid w:val="002A3E9D"/>
    <w:rsid w:val="002A5E1F"/>
    <w:rsid w:val="002A6217"/>
    <w:rsid w:val="002A75A8"/>
    <w:rsid w:val="002B25CC"/>
    <w:rsid w:val="002B5135"/>
    <w:rsid w:val="002B542C"/>
    <w:rsid w:val="002C142E"/>
    <w:rsid w:val="002C33E6"/>
    <w:rsid w:val="002C448B"/>
    <w:rsid w:val="002C7113"/>
    <w:rsid w:val="002D194E"/>
    <w:rsid w:val="002D24C7"/>
    <w:rsid w:val="002D290F"/>
    <w:rsid w:val="002D4A37"/>
    <w:rsid w:val="002E2BC0"/>
    <w:rsid w:val="002E40AC"/>
    <w:rsid w:val="002E4CBE"/>
    <w:rsid w:val="002E5A0C"/>
    <w:rsid w:val="002E6A22"/>
    <w:rsid w:val="002F03D6"/>
    <w:rsid w:val="002F17FA"/>
    <w:rsid w:val="002F2944"/>
    <w:rsid w:val="002F4CA4"/>
    <w:rsid w:val="002F5E56"/>
    <w:rsid w:val="003001E4"/>
    <w:rsid w:val="00300517"/>
    <w:rsid w:val="0030060B"/>
    <w:rsid w:val="00303E8A"/>
    <w:rsid w:val="00304B1D"/>
    <w:rsid w:val="00304C52"/>
    <w:rsid w:val="0030554E"/>
    <w:rsid w:val="00310145"/>
    <w:rsid w:val="00311853"/>
    <w:rsid w:val="003124AE"/>
    <w:rsid w:val="00314041"/>
    <w:rsid w:val="00317F81"/>
    <w:rsid w:val="00321076"/>
    <w:rsid w:val="0032474A"/>
    <w:rsid w:val="003318E5"/>
    <w:rsid w:val="00332B55"/>
    <w:rsid w:val="00333AB3"/>
    <w:rsid w:val="00334E40"/>
    <w:rsid w:val="00335C32"/>
    <w:rsid w:val="003361F3"/>
    <w:rsid w:val="00336F6D"/>
    <w:rsid w:val="0034129A"/>
    <w:rsid w:val="00345735"/>
    <w:rsid w:val="00345BAA"/>
    <w:rsid w:val="00353AD8"/>
    <w:rsid w:val="00355E8C"/>
    <w:rsid w:val="003629CB"/>
    <w:rsid w:val="00362D77"/>
    <w:rsid w:val="00367EE1"/>
    <w:rsid w:val="0037303D"/>
    <w:rsid w:val="003765A5"/>
    <w:rsid w:val="00380E9A"/>
    <w:rsid w:val="003812B2"/>
    <w:rsid w:val="003856E5"/>
    <w:rsid w:val="00387CB7"/>
    <w:rsid w:val="003907AB"/>
    <w:rsid w:val="00393E11"/>
    <w:rsid w:val="003A3BF9"/>
    <w:rsid w:val="003A5E2B"/>
    <w:rsid w:val="003A653B"/>
    <w:rsid w:val="003B4915"/>
    <w:rsid w:val="003C0216"/>
    <w:rsid w:val="003C4CED"/>
    <w:rsid w:val="003C5D1E"/>
    <w:rsid w:val="003C601C"/>
    <w:rsid w:val="003C7EB8"/>
    <w:rsid w:val="003D05A5"/>
    <w:rsid w:val="003D1D69"/>
    <w:rsid w:val="003E177E"/>
    <w:rsid w:val="003E1910"/>
    <w:rsid w:val="003E2D47"/>
    <w:rsid w:val="003E5805"/>
    <w:rsid w:val="003E640C"/>
    <w:rsid w:val="003E6DD7"/>
    <w:rsid w:val="003F0D4E"/>
    <w:rsid w:val="003F129E"/>
    <w:rsid w:val="003F5441"/>
    <w:rsid w:val="003F6C13"/>
    <w:rsid w:val="003F7D42"/>
    <w:rsid w:val="00403D22"/>
    <w:rsid w:val="004041A7"/>
    <w:rsid w:val="0040555B"/>
    <w:rsid w:val="00410301"/>
    <w:rsid w:val="00410A0D"/>
    <w:rsid w:val="00417945"/>
    <w:rsid w:val="0042130F"/>
    <w:rsid w:val="00421E8D"/>
    <w:rsid w:val="004224C8"/>
    <w:rsid w:val="00423CEB"/>
    <w:rsid w:val="00424C51"/>
    <w:rsid w:val="004379CF"/>
    <w:rsid w:val="00445C08"/>
    <w:rsid w:val="00446425"/>
    <w:rsid w:val="004476FB"/>
    <w:rsid w:val="00447D0D"/>
    <w:rsid w:val="0046593E"/>
    <w:rsid w:val="00465B62"/>
    <w:rsid w:val="00466441"/>
    <w:rsid w:val="00471A3F"/>
    <w:rsid w:val="00474337"/>
    <w:rsid w:val="00474F9D"/>
    <w:rsid w:val="00482130"/>
    <w:rsid w:val="00482A77"/>
    <w:rsid w:val="00482F74"/>
    <w:rsid w:val="00483886"/>
    <w:rsid w:val="004866B9"/>
    <w:rsid w:val="00487D6D"/>
    <w:rsid w:val="00491789"/>
    <w:rsid w:val="00491F6C"/>
    <w:rsid w:val="00496DFC"/>
    <w:rsid w:val="0049772F"/>
    <w:rsid w:val="004A2B22"/>
    <w:rsid w:val="004A4B56"/>
    <w:rsid w:val="004A4E7A"/>
    <w:rsid w:val="004A5B0F"/>
    <w:rsid w:val="004A77BB"/>
    <w:rsid w:val="004B2C03"/>
    <w:rsid w:val="004B3A8B"/>
    <w:rsid w:val="004B3E1A"/>
    <w:rsid w:val="004C094D"/>
    <w:rsid w:val="004C1351"/>
    <w:rsid w:val="004C1B98"/>
    <w:rsid w:val="004C2A2E"/>
    <w:rsid w:val="004C3EAF"/>
    <w:rsid w:val="004C4993"/>
    <w:rsid w:val="004C5A37"/>
    <w:rsid w:val="004C7127"/>
    <w:rsid w:val="004D4656"/>
    <w:rsid w:val="004E0E64"/>
    <w:rsid w:val="004E237D"/>
    <w:rsid w:val="004E64A1"/>
    <w:rsid w:val="004F105F"/>
    <w:rsid w:val="004F7C9C"/>
    <w:rsid w:val="00500B01"/>
    <w:rsid w:val="00505A19"/>
    <w:rsid w:val="00505B15"/>
    <w:rsid w:val="00507CF4"/>
    <w:rsid w:val="00512EF9"/>
    <w:rsid w:val="005137C9"/>
    <w:rsid w:val="0051492C"/>
    <w:rsid w:val="005231AB"/>
    <w:rsid w:val="00524141"/>
    <w:rsid w:val="00530446"/>
    <w:rsid w:val="005400F5"/>
    <w:rsid w:val="0054552B"/>
    <w:rsid w:val="00546E46"/>
    <w:rsid w:val="005524B0"/>
    <w:rsid w:val="005554F4"/>
    <w:rsid w:val="0056175A"/>
    <w:rsid w:val="0056230F"/>
    <w:rsid w:val="00564538"/>
    <w:rsid w:val="00564833"/>
    <w:rsid w:val="005679EE"/>
    <w:rsid w:val="00570FB2"/>
    <w:rsid w:val="00571605"/>
    <w:rsid w:val="005717DB"/>
    <w:rsid w:val="005719F8"/>
    <w:rsid w:val="00573F23"/>
    <w:rsid w:val="00577820"/>
    <w:rsid w:val="0058636C"/>
    <w:rsid w:val="005878DE"/>
    <w:rsid w:val="00591FA5"/>
    <w:rsid w:val="00594275"/>
    <w:rsid w:val="00595404"/>
    <w:rsid w:val="00596C92"/>
    <w:rsid w:val="005A07FA"/>
    <w:rsid w:val="005A282E"/>
    <w:rsid w:val="005A2D6C"/>
    <w:rsid w:val="005A2EC9"/>
    <w:rsid w:val="005A2F70"/>
    <w:rsid w:val="005A3530"/>
    <w:rsid w:val="005A59C7"/>
    <w:rsid w:val="005B11CE"/>
    <w:rsid w:val="005B1220"/>
    <w:rsid w:val="005B2A7A"/>
    <w:rsid w:val="005B35A2"/>
    <w:rsid w:val="005B45DA"/>
    <w:rsid w:val="005B4888"/>
    <w:rsid w:val="005B5FBD"/>
    <w:rsid w:val="005B6A26"/>
    <w:rsid w:val="005B78A2"/>
    <w:rsid w:val="005B7A1D"/>
    <w:rsid w:val="005C01EB"/>
    <w:rsid w:val="005C34D9"/>
    <w:rsid w:val="005C5C20"/>
    <w:rsid w:val="005D17F0"/>
    <w:rsid w:val="005D6721"/>
    <w:rsid w:val="005E148C"/>
    <w:rsid w:val="005E1CA0"/>
    <w:rsid w:val="005F0491"/>
    <w:rsid w:val="005F09D4"/>
    <w:rsid w:val="005F14DC"/>
    <w:rsid w:val="005F5063"/>
    <w:rsid w:val="005F6813"/>
    <w:rsid w:val="005F7AB1"/>
    <w:rsid w:val="006030CE"/>
    <w:rsid w:val="006034C8"/>
    <w:rsid w:val="006036C0"/>
    <w:rsid w:val="00605178"/>
    <w:rsid w:val="00606F16"/>
    <w:rsid w:val="006076A6"/>
    <w:rsid w:val="00610BA8"/>
    <w:rsid w:val="00612BC5"/>
    <w:rsid w:val="00614E4C"/>
    <w:rsid w:val="0062210C"/>
    <w:rsid w:val="006222ED"/>
    <w:rsid w:val="006224C7"/>
    <w:rsid w:val="00624437"/>
    <w:rsid w:val="00624489"/>
    <w:rsid w:val="00624C4B"/>
    <w:rsid w:val="006278E7"/>
    <w:rsid w:val="0063037B"/>
    <w:rsid w:val="00631D10"/>
    <w:rsid w:val="006363F1"/>
    <w:rsid w:val="00637559"/>
    <w:rsid w:val="00640C48"/>
    <w:rsid w:val="00641678"/>
    <w:rsid w:val="0064342F"/>
    <w:rsid w:val="00647C9D"/>
    <w:rsid w:val="00653F47"/>
    <w:rsid w:val="00662D4E"/>
    <w:rsid w:val="0066317C"/>
    <w:rsid w:val="00663AA8"/>
    <w:rsid w:val="00667416"/>
    <w:rsid w:val="0066752D"/>
    <w:rsid w:val="006678A1"/>
    <w:rsid w:val="006722E9"/>
    <w:rsid w:val="0067369C"/>
    <w:rsid w:val="00675BDE"/>
    <w:rsid w:val="00676017"/>
    <w:rsid w:val="006760EE"/>
    <w:rsid w:val="00676D77"/>
    <w:rsid w:val="00677D5B"/>
    <w:rsid w:val="00680452"/>
    <w:rsid w:val="00686BC2"/>
    <w:rsid w:val="00686E65"/>
    <w:rsid w:val="006874D3"/>
    <w:rsid w:val="00690710"/>
    <w:rsid w:val="00690DD3"/>
    <w:rsid w:val="006915E0"/>
    <w:rsid w:val="0069249B"/>
    <w:rsid w:val="00696D68"/>
    <w:rsid w:val="006A36BC"/>
    <w:rsid w:val="006A6C15"/>
    <w:rsid w:val="006B0077"/>
    <w:rsid w:val="006B70CF"/>
    <w:rsid w:val="006C024E"/>
    <w:rsid w:val="006C1C89"/>
    <w:rsid w:val="006C1CE6"/>
    <w:rsid w:val="006C3B8A"/>
    <w:rsid w:val="006D05D3"/>
    <w:rsid w:val="006E1D81"/>
    <w:rsid w:val="006E3F23"/>
    <w:rsid w:val="006E5977"/>
    <w:rsid w:val="006E71E2"/>
    <w:rsid w:val="006E7440"/>
    <w:rsid w:val="006E7E3B"/>
    <w:rsid w:val="006F151B"/>
    <w:rsid w:val="006F2C4E"/>
    <w:rsid w:val="006F37B5"/>
    <w:rsid w:val="00700E74"/>
    <w:rsid w:val="007037C6"/>
    <w:rsid w:val="00705672"/>
    <w:rsid w:val="00706034"/>
    <w:rsid w:val="007111D5"/>
    <w:rsid w:val="00711794"/>
    <w:rsid w:val="007151E9"/>
    <w:rsid w:val="00715839"/>
    <w:rsid w:val="00716F2B"/>
    <w:rsid w:val="0072380B"/>
    <w:rsid w:val="00723967"/>
    <w:rsid w:val="00727E43"/>
    <w:rsid w:val="00732BF4"/>
    <w:rsid w:val="007401F7"/>
    <w:rsid w:val="00745C3F"/>
    <w:rsid w:val="00750A66"/>
    <w:rsid w:val="007510A9"/>
    <w:rsid w:val="00752645"/>
    <w:rsid w:val="00752E78"/>
    <w:rsid w:val="00754A5B"/>
    <w:rsid w:val="00754D9C"/>
    <w:rsid w:val="007558A7"/>
    <w:rsid w:val="007561FE"/>
    <w:rsid w:val="007619B0"/>
    <w:rsid w:val="00761F8B"/>
    <w:rsid w:val="00762707"/>
    <w:rsid w:val="00762EA0"/>
    <w:rsid w:val="0076705A"/>
    <w:rsid w:val="00770F89"/>
    <w:rsid w:val="0077532D"/>
    <w:rsid w:val="00780844"/>
    <w:rsid w:val="00782303"/>
    <w:rsid w:val="007826D6"/>
    <w:rsid w:val="00785905"/>
    <w:rsid w:val="00785FA6"/>
    <w:rsid w:val="007874F5"/>
    <w:rsid w:val="00790CCE"/>
    <w:rsid w:val="00790F95"/>
    <w:rsid w:val="0079136C"/>
    <w:rsid w:val="007927DC"/>
    <w:rsid w:val="007941D5"/>
    <w:rsid w:val="00795D2A"/>
    <w:rsid w:val="00796C21"/>
    <w:rsid w:val="007A739B"/>
    <w:rsid w:val="007B162D"/>
    <w:rsid w:val="007B1888"/>
    <w:rsid w:val="007B1D21"/>
    <w:rsid w:val="007B2C42"/>
    <w:rsid w:val="007B2D46"/>
    <w:rsid w:val="007B2EB4"/>
    <w:rsid w:val="007B4EE2"/>
    <w:rsid w:val="007B6CDB"/>
    <w:rsid w:val="007C3727"/>
    <w:rsid w:val="007C58F8"/>
    <w:rsid w:val="007C60B0"/>
    <w:rsid w:val="007C709B"/>
    <w:rsid w:val="007C7739"/>
    <w:rsid w:val="007D05F7"/>
    <w:rsid w:val="007D2101"/>
    <w:rsid w:val="007D68F1"/>
    <w:rsid w:val="007D6F0A"/>
    <w:rsid w:val="007D7D72"/>
    <w:rsid w:val="007E1851"/>
    <w:rsid w:val="007F0636"/>
    <w:rsid w:val="007F381E"/>
    <w:rsid w:val="007F3D31"/>
    <w:rsid w:val="007F551B"/>
    <w:rsid w:val="007F5B6A"/>
    <w:rsid w:val="008036C4"/>
    <w:rsid w:val="0080504B"/>
    <w:rsid w:val="00812D3A"/>
    <w:rsid w:val="008140F0"/>
    <w:rsid w:val="00821BA9"/>
    <w:rsid w:val="008371F7"/>
    <w:rsid w:val="00840C2C"/>
    <w:rsid w:val="0084228D"/>
    <w:rsid w:val="0084379F"/>
    <w:rsid w:val="00845196"/>
    <w:rsid w:val="00845466"/>
    <w:rsid w:val="00847A67"/>
    <w:rsid w:val="00850074"/>
    <w:rsid w:val="008509C4"/>
    <w:rsid w:val="008511D2"/>
    <w:rsid w:val="00852800"/>
    <w:rsid w:val="00855056"/>
    <w:rsid w:val="008551AF"/>
    <w:rsid w:val="00856C02"/>
    <w:rsid w:val="00856DCC"/>
    <w:rsid w:val="008601B9"/>
    <w:rsid w:val="008702DA"/>
    <w:rsid w:val="008703B1"/>
    <w:rsid w:val="008710A8"/>
    <w:rsid w:val="008775EF"/>
    <w:rsid w:val="00883BA9"/>
    <w:rsid w:val="00884BEA"/>
    <w:rsid w:val="00884E08"/>
    <w:rsid w:val="008855C3"/>
    <w:rsid w:val="00886576"/>
    <w:rsid w:val="00886B87"/>
    <w:rsid w:val="00890459"/>
    <w:rsid w:val="0089358A"/>
    <w:rsid w:val="00893F73"/>
    <w:rsid w:val="00895459"/>
    <w:rsid w:val="008964BD"/>
    <w:rsid w:val="008A3D64"/>
    <w:rsid w:val="008B07DB"/>
    <w:rsid w:val="008B09FC"/>
    <w:rsid w:val="008B2458"/>
    <w:rsid w:val="008B370C"/>
    <w:rsid w:val="008B3919"/>
    <w:rsid w:val="008B3C6D"/>
    <w:rsid w:val="008C0418"/>
    <w:rsid w:val="008C1EFD"/>
    <w:rsid w:val="008C61FB"/>
    <w:rsid w:val="008D14E0"/>
    <w:rsid w:val="008D3053"/>
    <w:rsid w:val="008D3BBF"/>
    <w:rsid w:val="008D3FB5"/>
    <w:rsid w:val="008E1E46"/>
    <w:rsid w:val="008E376B"/>
    <w:rsid w:val="008E4C2E"/>
    <w:rsid w:val="008E5A7F"/>
    <w:rsid w:val="008E5ED7"/>
    <w:rsid w:val="008F0D2C"/>
    <w:rsid w:val="008F161D"/>
    <w:rsid w:val="008F1BF4"/>
    <w:rsid w:val="008F6F1A"/>
    <w:rsid w:val="009018A0"/>
    <w:rsid w:val="00902C9A"/>
    <w:rsid w:val="00903DEA"/>
    <w:rsid w:val="00905A39"/>
    <w:rsid w:val="0090611A"/>
    <w:rsid w:val="009106E8"/>
    <w:rsid w:val="0091622E"/>
    <w:rsid w:val="009166F8"/>
    <w:rsid w:val="00931EBB"/>
    <w:rsid w:val="00936AB8"/>
    <w:rsid w:val="00936BCD"/>
    <w:rsid w:val="009403B0"/>
    <w:rsid w:val="00941427"/>
    <w:rsid w:val="00941DA1"/>
    <w:rsid w:val="00945FF4"/>
    <w:rsid w:val="009503BB"/>
    <w:rsid w:val="009548ED"/>
    <w:rsid w:val="00954970"/>
    <w:rsid w:val="00961533"/>
    <w:rsid w:val="00961CA8"/>
    <w:rsid w:val="00962A64"/>
    <w:rsid w:val="009703C8"/>
    <w:rsid w:val="00970DAD"/>
    <w:rsid w:val="00970DBD"/>
    <w:rsid w:val="00973E61"/>
    <w:rsid w:val="00973EB3"/>
    <w:rsid w:val="00977F1D"/>
    <w:rsid w:val="00981323"/>
    <w:rsid w:val="00981CB9"/>
    <w:rsid w:val="009827C3"/>
    <w:rsid w:val="0098617C"/>
    <w:rsid w:val="0098749B"/>
    <w:rsid w:val="00991228"/>
    <w:rsid w:val="0099148A"/>
    <w:rsid w:val="00991D38"/>
    <w:rsid w:val="00991DAF"/>
    <w:rsid w:val="0099604A"/>
    <w:rsid w:val="009967DD"/>
    <w:rsid w:val="0099747C"/>
    <w:rsid w:val="00997994"/>
    <w:rsid w:val="009A0682"/>
    <w:rsid w:val="009A0E5C"/>
    <w:rsid w:val="009A0E66"/>
    <w:rsid w:val="009A0F5C"/>
    <w:rsid w:val="009A1E48"/>
    <w:rsid w:val="009A3A98"/>
    <w:rsid w:val="009B36C3"/>
    <w:rsid w:val="009B3878"/>
    <w:rsid w:val="009B42CF"/>
    <w:rsid w:val="009B5C62"/>
    <w:rsid w:val="009B6010"/>
    <w:rsid w:val="009B758B"/>
    <w:rsid w:val="009C134D"/>
    <w:rsid w:val="009C1DA0"/>
    <w:rsid w:val="009C1E24"/>
    <w:rsid w:val="009C5CB9"/>
    <w:rsid w:val="009D0CC6"/>
    <w:rsid w:val="009D35EB"/>
    <w:rsid w:val="009D557A"/>
    <w:rsid w:val="009D5B69"/>
    <w:rsid w:val="009E3CDE"/>
    <w:rsid w:val="009E4872"/>
    <w:rsid w:val="009E58A9"/>
    <w:rsid w:val="009E798D"/>
    <w:rsid w:val="009F1758"/>
    <w:rsid w:val="009F1D06"/>
    <w:rsid w:val="009F4B35"/>
    <w:rsid w:val="009F543D"/>
    <w:rsid w:val="00A006F9"/>
    <w:rsid w:val="00A02ACA"/>
    <w:rsid w:val="00A02B58"/>
    <w:rsid w:val="00A04E8D"/>
    <w:rsid w:val="00A1468A"/>
    <w:rsid w:val="00A17831"/>
    <w:rsid w:val="00A2164E"/>
    <w:rsid w:val="00A2257F"/>
    <w:rsid w:val="00A2327B"/>
    <w:rsid w:val="00A23809"/>
    <w:rsid w:val="00A323DD"/>
    <w:rsid w:val="00A37306"/>
    <w:rsid w:val="00A375AD"/>
    <w:rsid w:val="00A41DA4"/>
    <w:rsid w:val="00A44098"/>
    <w:rsid w:val="00A45C24"/>
    <w:rsid w:val="00A463F8"/>
    <w:rsid w:val="00A471D7"/>
    <w:rsid w:val="00A5030E"/>
    <w:rsid w:val="00A50328"/>
    <w:rsid w:val="00A540B7"/>
    <w:rsid w:val="00A551DA"/>
    <w:rsid w:val="00A60E2A"/>
    <w:rsid w:val="00A61062"/>
    <w:rsid w:val="00A638BC"/>
    <w:rsid w:val="00A72EEB"/>
    <w:rsid w:val="00A74E0D"/>
    <w:rsid w:val="00A774E3"/>
    <w:rsid w:val="00A80B20"/>
    <w:rsid w:val="00A8115E"/>
    <w:rsid w:val="00A832F2"/>
    <w:rsid w:val="00A86FB4"/>
    <w:rsid w:val="00A87118"/>
    <w:rsid w:val="00A904A6"/>
    <w:rsid w:val="00A92AE2"/>
    <w:rsid w:val="00A939E3"/>
    <w:rsid w:val="00A95C3C"/>
    <w:rsid w:val="00A96CBC"/>
    <w:rsid w:val="00AA0193"/>
    <w:rsid w:val="00AA04E6"/>
    <w:rsid w:val="00AA2796"/>
    <w:rsid w:val="00AA3456"/>
    <w:rsid w:val="00AB12AC"/>
    <w:rsid w:val="00AB31E8"/>
    <w:rsid w:val="00AB396C"/>
    <w:rsid w:val="00AB48FA"/>
    <w:rsid w:val="00AB6932"/>
    <w:rsid w:val="00AC3EF5"/>
    <w:rsid w:val="00AD0D1D"/>
    <w:rsid w:val="00AD32D1"/>
    <w:rsid w:val="00AD4836"/>
    <w:rsid w:val="00AD4DB7"/>
    <w:rsid w:val="00AD5DD7"/>
    <w:rsid w:val="00AD7002"/>
    <w:rsid w:val="00AD704F"/>
    <w:rsid w:val="00AD7FB0"/>
    <w:rsid w:val="00AE0DE7"/>
    <w:rsid w:val="00AE1378"/>
    <w:rsid w:val="00AE21D8"/>
    <w:rsid w:val="00AE2E5C"/>
    <w:rsid w:val="00AE32B3"/>
    <w:rsid w:val="00AE35BB"/>
    <w:rsid w:val="00AF12ED"/>
    <w:rsid w:val="00AF3594"/>
    <w:rsid w:val="00AF4EB7"/>
    <w:rsid w:val="00B00C77"/>
    <w:rsid w:val="00B02E3A"/>
    <w:rsid w:val="00B03281"/>
    <w:rsid w:val="00B04DD8"/>
    <w:rsid w:val="00B1055F"/>
    <w:rsid w:val="00B12028"/>
    <w:rsid w:val="00B21670"/>
    <w:rsid w:val="00B22DE1"/>
    <w:rsid w:val="00B24418"/>
    <w:rsid w:val="00B250EC"/>
    <w:rsid w:val="00B320D4"/>
    <w:rsid w:val="00B353C6"/>
    <w:rsid w:val="00B36FC7"/>
    <w:rsid w:val="00B37015"/>
    <w:rsid w:val="00B37C3C"/>
    <w:rsid w:val="00B40E73"/>
    <w:rsid w:val="00B45578"/>
    <w:rsid w:val="00B528F5"/>
    <w:rsid w:val="00B531CF"/>
    <w:rsid w:val="00B532D5"/>
    <w:rsid w:val="00B54315"/>
    <w:rsid w:val="00B56728"/>
    <w:rsid w:val="00B5707E"/>
    <w:rsid w:val="00B575D2"/>
    <w:rsid w:val="00B57DF7"/>
    <w:rsid w:val="00B669CF"/>
    <w:rsid w:val="00B70A86"/>
    <w:rsid w:val="00B720AC"/>
    <w:rsid w:val="00B73548"/>
    <w:rsid w:val="00B751E8"/>
    <w:rsid w:val="00B75DAF"/>
    <w:rsid w:val="00B77F6B"/>
    <w:rsid w:val="00B84F02"/>
    <w:rsid w:val="00B8504C"/>
    <w:rsid w:val="00B859C6"/>
    <w:rsid w:val="00B86A59"/>
    <w:rsid w:val="00B905BE"/>
    <w:rsid w:val="00B90859"/>
    <w:rsid w:val="00B91D7E"/>
    <w:rsid w:val="00B93262"/>
    <w:rsid w:val="00B935D8"/>
    <w:rsid w:val="00BA3163"/>
    <w:rsid w:val="00BA3E1F"/>
    <w:rsid w:val="00BB0C92"/>
    <w:rsid w:val="00BB0D59"/>
    <w:rsid w:val="00BB1AAA"/>
    <w:rsid w:val="00BB5938"/>
    <w:rsid w:val="00BB626A"/>
    <w:rsid w:val="00BC09BC"/>
    <w:rsid w:val="00BC0FC9"/>
    <w:rsid w:val="00BC2978"/>
    <w:rsid w:val="00BC3A1C"/>
    <w:rsid w:val="00BC3B69"/>
    <w:rsid w:val="00BC507E"/>
    <w:rsid w:val="00BC6507"/>
    <w:rsid w:val="00BC6569"/>
    <w:rsid w:val="00BC7145"/>
    <w:rsid w:val="00BD0341"/>
    <w:rsid w:val="00BD234F"/>
    <w:rsid w:val="00BD2DF1"/>
    <w:rsid w:val="00BD5ADD"/>
    <w:rsid w:val="00BD6576"/>
    <w:rsid w:val="00BE2A00"/>
    <w:rsid w:val="00BE4BBF"/>
    <w:rsid w:val="00BF16A2"/>
    <w:rsid w:val="00C05E7E"/>
    <w:rsid w:val="00C10561"/>
    <w:rsid w:val="00C20B75"/>
    <w:rsid w:val="00C21C3B"/>
    <w:rsid w:val="00C2231A"/>
    <w:rsid w:val="00C23DE9"/>
    <w:rsid w:val="00C245D9"/>
    <w:rsid w:val="00C24876"/>
    <w:rsid w:val="00C26E10"/>
    <w:rsid w:val="00C26FF6"/>
    <w:rsid w:val="00C33B70"/>
    <w:rsid w:val="00C34500"/>
    <w:rsid w:val="00C3520D"/>
    <w:rsid w:val="00C357A4"/>
    <w:rsid w:val="00C410EE"/>
    <w:rsid w:val="00C42E0B"/>
    <w:rsid w:val="00C43D52"/>
    <w:rsid w:val="00C44B1D"/>
    <w:rsid w:val="00C45758"/>
    <w:rsid w:val="00C50279"/>
    <w:rsid w:val="00C51941"/>
    <w:rsid w:val="00C55B46"/>
    <w:rsid w:val="00C613B0"/>
    <w:rsid w:val="00C63908"/>
    <w:rsid w:val="00C64B23"/>
    <w:rsid w:val="00C6622E"/>
    <w:rsid w:val="00C666DC"/>
    <w:rsid w:val="00C72B1F"/>
    <w:rsid w:val="00C74095"/>
    <w:rsid w:val="00C757E8"/>
    <w:rsid w:val="00C762C0"/>
    <w:rsid w:val="00C77416"/>
    <w:rsid w:val="00C82EFE"/>
    <w:rsid w:val="00C8484F"/>
    <w:rsid w:val="00C87469"/>
    <w:rsid w:val="00C90084"/>
    <w:rsid w:val="00C9010B"/>
    <w:rsid w:val="00C90E12"/>
    <w:rsid w:val="00C92B86"/>
    <w:rsid w:val="00C950C0"/>
    <w:rsid w:val="00C95BC1"/>
    <w:rsid w:val="00C96C78"/>
    <w:rsid w:val="00C9766B"/>
    <w:rsid w:val="00CA0BF2"/>
    <w:rsid w:val="00CA2205"/>
    <w:rsid w:val="00CA2E6A"/>
    <w:rsid w:val="00CA3200"/>
    <w:rsid w:val="00CA38D5"/>
    <w:rsid w:val="00CA3A71"/>
    <w:rsid w:val="00CA5D2D"/>
    <w:rsid w:val="00CA6C1B"/>
    <w:rsid w:val="00CA6C66"/>
    <w:rsid w:val="00CA7638"/>
    <w:rsid w:val="00CB0885"/>
    <w:rsid w:val="00CB10C6"/>
    <w:rsid w:val="00CB46B7"/>
    <w:rsid w:val="00CD3D53"/>
    <w:rsid w:val="00CD5A0B"/>
    <w:rsid w:val="00CE15A5"/>
    <w:rsid w:val="00CE1F76"/>
    <w:rsid w:val="00CE5E52"/>
    <w:rsid w:val="00CF0B30"/>
    <w:rsid w:val="00CF4BEF"/>
    <w:rsid w:val="00CF5040"/>
    <w:rsid w:val="00CF7939"/>
    <w:rsid w:val="00D019FF"/>
    <w:rsid w:val="00D02B3D"/>
    <w:rsid w:val="00D10308"/>
    <w:rsid w:val="00D12376"/>
    <w:rsid w:val="00D14BAE"/>
    <w:rsid w:val="00D1589A"/>
    <w:rsid w:val="00D20688"/>
    <w:rsid w:val="00D20A21"/>
    <w:rsid w:val="00D24410"/>
    <w:rsid w:val="00D27062"/>
    <w:rsid w:val="00D30E96"/>
    <w:rsid w:val="00D32311"/>
    <w:rsid w:val="00D3312A"/>
    <w:rsid w:val="00D33892"/>
    <w:rsid w:val="00D367A5"/>
    <w:rsid w:val="00D42C1A"/>
    <w:rsid w:val="00D452EA"/>
    <w:rsid w:val="00D50133"/>
    <w:rsid w:val="00D52703"/>
    <w:rsid w:val="00D57414"/>
    <w:rsid w:val="00D6101F"/>
    <w:rsid w:val="00D612FE"/>
    <w:rsid w:val="00D63727"/>
    <w:rsid w:val="00D63F2A"/>
    <w:rsid w:val="00D64DD6"/>
    <w:rsid w:val="00D6519A"/>
    <w:rsid w:val="00D657A5"/>
    <w:rsid w:val="00D67C09"/>
    <w:rsid w:val="00D72A5B"/>
    <w:rsid w:val="00D73B61"/>
    <w:rsid w:val="00D73D3F"/>
    <w:rsid w:val="00D754AF"/>
    <w:rsid w:val="00D76A14"/>
    <w:rsid w:val="00D77075"/>
    <w:rsid w:val="00D85C77"/>
    <w:rsid w:val="00D85FCA"/>
    <w:rsid w:val="00D871F6"/>
    <w:rsid w:val="00D932D5"/>
    <w:rsid w:val="00D938E4"/>
    <w:rsid w:val="00D95DE6"/>
    <w:rsid w:val="00D96238"/>
    <w:rsid w:val="00D97579"/>
    <w:rsid w:val="00DA2461"/>
    <w:rsid w:val="00DA32B1"/>
    <w:rsid w:val="00DA6DAE"/>
    <w:rsid w:val="00DA6ECF"/>
    <w:rsid w:val="00DB04C1"/>
    <w:rsid w:val="00DB19E5"/>
    <w:rsid w:val="00DB2823"/>
    <w:rsid w:val="00DB39B5"/>
    <w:rsid w:val="00DB4F9A"/>
    <w:rsid w:val="00DB52B0"/>
    <w:rsid w:val="00DC12AE"/>
    <w:rsid w:val="00DC2472"/>
    <w:rsid w:val="00DC2805"/>
    <w:rsid w:val="00DC302B"/>
    <w:rsid w:val="00DC466D"/>
    <w:rsid w:val="00DC5E80"/>
    <w:rsid w:val="00DC5F6F"/>
    <w:rsid w:val="00DC662D"/>
    <w:rsid w:val="00DD37E9"/>
    <w:rsid w:val="00DD4696"/>
    <w:rsid w:val="00DD4B98"/>
    <w:rsid w:val="00DD53AB"/>
    <w:rsid w:val="00DD6229"/>
    <w:rsid w:val="00DD668E"/>
    <w:rsid w:val="00DE181D"/>
    <w:rsid w:val="00DE2277"/>
    <w:rsid w:val="00DE4DF4"/>
    <w:rsid w:val="00DE51C0"/>
    <w:rsid w:val="00DE5FBE"/>
    <w:rsid w:val="00DE6E4A"/>
    <w:rsid w:val="00DF118B"/>
    <w:rsid w:val="00DF1445"/>
    <w:rsid w:val="00DF3700"/>
    <w:rsid w:val="00DF4D17"/>
    <w:rsid w:val="00DF6D99"/>
    <w:rsid w:val="00E00FCF"/>
    <w:rsid w:val="00E015F5"/>
    <w:rsid w:val="00E02ED1"/>
    <w:rsid w:val="00E0457A"/>
    <w:rsid w:val="00E05CCB"/>
    <w:rsid w:val="00E06F6D"/>
    <w:rsid w:val="00E10948"/>
    <w:rsid w:val="00E11CDF"/>
    <w:rsid w:val="00E144EE"/>
    <w:rsid w:val="00E17338"/>
    <w:rsid w:val="00E20A41"/>
    <w:rsid w:val="00E2128B"/>
    <w:rsid w:val="00E22359"/>
    <w:rsid w:val="00E24EA0"/>
    <w:rsid w:val="00E268D9"/>
    <w:rsid w:val="00E27287"/>
    <w:rsid w:val="00E32493"/>
    <w:rsid w:val="00E36A84"/>
    <w:rsid w:val="00E41E22"/>
    <w:rsid w:val="00E4405F"/>
    <w:rsid w:val="00E44412"/>
    <w:rsid w:val="00E44614"/>
    <w:rsid w:val="00E47948"/>
    <w:rsid w:val="00E51965"/>
    <w:rsid w:val="00E56D11"/>
    <w:rsid w:val="00E60AEB"/>
    <w:rsid w:val="00E623CC"/>
    <w:rsid w:val="00E63BBF"/>
    <w:rsid w:val="00E678AF"/>
    <w:rsid w:val="00E71D50"/>
    <w:rsid w:val="00E73C0A"/>
    <w:rsid w:val="00E742FB"/>
    <w:rsid w:val="00E857A0"/>
    <w:rsid w:val="00E85F4C"/>
    <w:rsid w:val="00E9233C"/>
    <w:rsid w:val="00E94A70"/>
    <w:rsid w:val="00EA0181"/>
    <w:rsid w:val="00EA0816"/>
    <w:rsid w:val="00EA257F"/>
    <w:rsid w:val="00EA3587"/>
    <w:rsid w:val="00EA6201"/>
    <w:rsid w:val="00EA7DC2"/>
    <w:rsid w:val="00EB0145"/>
    <w:rsid w:val="00EB2769"/>
    <w:rsid w:val="00EB2ACF"/>
    <w:rsid w:val="00EB40A7"/>
    <w:rsid w:val="00EC184B"/>
    <w:rsid w:val="00EC18EC"/>
    <w:rsid w:val="00EC31FE"/>
    <w:rsid w:val="00EC7027"/>
    <w:rsid w:val="00ED4C8F"/>
    <w:rsid w:val="00ED6E8C"/>
    <w:rsid w:val="00EE05AD"/>
    <w:rsid w:val="00EE080F"/>
    <w:rsid w:val="00EE0F7D"/>
    <w:rsid w:val="00EF4425"/>
    <w:rsid w:val="00EF5268"/>
    <w:rsid w:val="00EF5A5A"/>
    <w:rsid w:val="00F00F32"/>
    <w:rsid w:val="00F0139D"/>
    <w:rsid w:val="00F03D6E"/>
    <w:rsid w:val="00F06439"/>
    <w:rsid w:val="00F156D7"/>
    <w:rsid w:val="00F16C13"/>
    <w:rsid w:val="00F23FDC"/>
    <w:rsid w:val="00F3108B"/>
    <w:rsid w:val="00F33ADA"/>
    <w:rsid w:val="00F379CB"/>
    <w:rsid w:val="00F40817"/>
    <w:rsid w:val="00F413E6"/>
    <w:rsid w:val="00F414CF"/>
    <w:rsid w:val="00F4257B"/>
    <w:rsid w:val="00F44548"/>
    <w:rsid w:val="00F44DFE"/>
    <w:rsid w:val="00F4590F"/>
    <w:rsid w:val="00F47256"/>
    <w:rsid w:val="00F52694"/>
    <w:rsid w:val="00F61421"/>
    <w:rsid w:val="00F62007"/>
    <w:rsid w:val="00F65058"/>
    <w:rsid w:val="00F66774"/>
    <w:rsid w:val="00F6756A"/>
    <w:rsid w:val="00F702FA"/>
    <w:rsid w:val="00F7163A"/>
    <w:rsid w:val="00F719B2"/>
    <w:rsid w:val="00F7308A"/>
    <w:rsid w:val="00F74382"/>
    <w:rsid w:val="00F750EB"/>
    <w:rsid w:val="00F7764E"/>
    <w:rsid w:val="00F77E14"/>
    <w:rsid w:val="00F81C82"/>
    <w:rsid w:val="00F83907"/>
    <w:rsid w:val="00F8407F"/>
    <w:rsid w:val="00F87863"/>
    <w:rsid w:val="00F91533"/>
    <w:rsid w:val="00F93D60"/>
    <w:rsid w:val="00F96E37"/>
    <w:rsid w:val="00F9782E"/>
    <w:rsid w:val="00FA3C1A"/>
    <w:rsid w:val="00FA5541"/>
    <w:rsid w:val="00FA72B8"/>
    <w:rsid w:val="00FB323A"/>
    <w:rsid w:val="00FB34C3"/>
    <w:rsid w:val="00FB36EE"/>
    <w:rsid w:val="00FC1300"/>
    <w:rsid w:val="00FC3B73"/>
    <w:rsid w:val="00FC5A8D"/>
    <w:rsid w:val="00FD0232"/>
    <w:rsid w:val="00FE1020"/>
    <w:rsid w:val="00FE36E6"/>
    <w:rsid w:val="00FE4FBF"/>
    <w:rsid w:val="00FE6459"/>
    <w:rsid w:val="00FE7662"/>
    <w:rsid w:val="00FE776B"/>
    <w:rsid w:val="00FF18D9"/>
    <w:rsid w:val="00FF2760"/>
    <w:rsid w:val="00FF386F"/>
    <w:rsid w:val="00FF4835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4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CA6C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B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2D46"/>
  </w:style>
  <w:style w:type="paragraph" w:styleId="a6">
    <w:name w:val="List Paragraph"/>
    <w:basedOn w:val="a"/>
    <w:uiPriority w:val="34"/>
    <w:qFormat/>
    <w:rsid w:val="007B2D4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CCB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7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paragraph" w:customStyle="1" w:styleId="s1">
    <w:name w:val="s_1"/>
    <w:basedOn w:val="a"/>
    <w:rsid w:val="007B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839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A6C1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6C1B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B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2D46"/>
  </w:style>
  <w:style w:type="paragraph" w:styleId="a6">
    <w:name w:val="List Paragraph"/>
    <w:basedOn w:val="a"/>
    <w:uiPriority w:val="34"/>
    <w:qFormat/>
    <w:rsid w:val="007B2D4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CCB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69212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577462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606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17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197</cp:revision>
  <cp:lastPrinted>2019-10-30T09:23:00Z</cp:lastPrinted>
  <dcterms:created xsi:type="dcterms:W3CDTF">2019-10-30T07:49:00Z</dcterms:created>
  <dcterms:modified xsi:type="dcterms:W3CDTF">2019-12-20T03:14:00Z</dcterms:modified>
</cp:coreProperties>
</file>